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spacing w:line="240" w:lineRule="atLeast"/>
        <w:tabs>
          <w:tab w:val="left" w:pos="9071" w:leader="none"/>
        </w:tabs>
      </w:pPr>
      <w:r/>
      <w:r/>
    </w:p>
    <w:p>
      <w:pPr>
        <w:ind w:left="11480" w:right="0" w:firstLine="0"/>
        <w:spacing w:line="240" w:lineRule="auto"/>
      </w:pPr>
      <w:r>
        <w:t xml:space="preserve">Приложение</w:t>
      </w:r>
      <w:r>
        <w:t xml:space="preserve"> </w:t>
      </w:r>
      <w:r/>
    </w:p>
    <w:p>
      <w:pPr>
        <w:ind w:left="11480" w:right="0" w:firstLine="0"/>
        <w:spacing w:line="240" w:lineRule="auto"/>
      </w:pPr>
      <w:r>
        <w:t xml:space="preserve">к </w:t>
      </w:r>
      <w:r>
        <w:t xml:space="preserve">приказу министерства финансов </w:t>
      </w:r>
      <w:r>
        <w:t xml:space="preserve"> </w:t>
      </w:r>
      <w:r/>
    </w:p>
    <w:p>
      <w:pPr>
        <w:ind w:left="11480" w:right="0" w:firstLine="0"/>
        <w:spacing w:line="240" w:lineRule="auto"/>
      </w:pPr>
      <w:r>
        <w:t xml:space="preserve">Оренбургской области</w:t>
      </w:r>
      <w:r/>
    </w:p>
    <w:p>
      <w:pPr>
        <w:ind w:left="11480" w:right="0" w:firstLine="0"/>
        <w:spacing w:line="240" w:lineRule="auto"/>
      </w:pPr>
      <w:r>
        <w:t xml:space="preserve">от ________</w:t>
      </w:r>
      <w:r>
        <w:t xml:space="preserve">№ </w:t>
      </w:r>
      <w:r>
        <w:t xml:space="preserve">______</w:t>
      </w:r>
      <w:r/>
    </w:p>
    <w:p>
      <w:pPr>
        <w:ind w:firstLine="0"/>
        <w:jc w:val="center"/>
        <w:spacing w:line="240" w:lineRule="auto"/>
        <w:rPr>
          <w:szCs w:val="28"/>
        </w:rPr>
      </w:pPr>
      <w:r>
        <w:rPr>
          <w:szCs w:val="28"/>
        </w:rPr>
        <w:t xml:space="preserve">График</w:t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spacing w:line="240" w:lineRule="auto"/>
        <w:rPr>
          <w:szCs w:val="28"/>
        </w:rPr>
      </w:pPr>
      <w:r>
        <w:rPr>
          <w:szCs w:val="28"/>
        </w:rPr>
        <w:t xml:space="preserve">перечисления из областного бюджета в 20</w:t>
      </w:r>
      <w:r>
        <w:rPr>
          <w:szCs w:val="28"/>
        </w:rPr>
        <w:t xml:space="preserve">2</w:t>
      </w:r>
      <w:r>
        <w:rPr>
          <w:szCs w:val="28"/>
        </w:rPr>
        <w:t xml:space="preserve">5</w:t>
      </w:r>
      <w:r>
        <w:rPr>
          <w:szCs w:val="28"/>
        </w:rPr>
        <w:t xml:space="preserve"> году дотаций </w:t>
      </w:r>
      <w:r>
        <w:rPr>
          <w:szCs w:val="28"/>
        </w:rPr>
        <w:t xml:space="preserve">бюджетам муниципальных округов, городских округ</w:t>
      </w:r>
      <w:r>
        <w:rPr>
          <w:szCs w:val="28"/>
        </w:rPr>
        <w:t xml:space="preserve">ов, муниципальных районов на выравнивание бюджетной обеспе</w:t>
      </w:r>
      <w:r>
        <w:rPr>
          <w:szCs w:val="28"/>
        </w:rPr>
        <w:t xml:space="preserve">ченности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spacing w:line="240" w:lineRule="auto"/>
      </w:pPr>
      <w:r/>
      <w:r/>
    </w:p>
    <w:p>
      <w:pPr>
        <w:spacing w:line="240" w:lineRule="auto"/>
        <w:rPr>
          <w:bCs/>
          <w:szCs w:val="28"/>
        </w:rPr>
      </w:pPr>
      <w:r>
        <w:t xml:space="preserve">1. Перечисление дотаций </w:t>
      </w:r>
      <w:r>
        <w:t xml:space="preserve">на выравнивание бюджетной обеспеченности </w:t>
      </w:r>
      <w:r>
        <w:t xml:space="preserve">бюджетам муниципальных округов, городских округ</w:t>
      </w:r>
      <w:r>
        <w:t xml:space="preserve">ов, муниципальных районов</w:t>
      </w:r>
      <w:r>
        <w:rPr>
          <w:bCs/>
          <w:szCs w:val="28"/>
        </w:rPr>
        <w:t xml:space="preserve"> (за исключением </w:t>
      </w:r>
      <w:r>
        <w:rPr>
          <w:bCs/>
          <w:szCs w:val="28"/>
        </w:rPr>
        <w:t xml:space="preserve">дотаций на выравнивание бюджетной обеспеченности бюджетам </w:t>
      </w:r>
      <w:r>
        <w:rPr>
          <w:bCs/>
          <w:szCs w:val="28"/>
        </w:rPr>
        <w:t xml:space="preserve">муниципальных </w:t>
      </w:r>
      <w:r>
        <w:rPr>
          <w:bCs/>
          <w:szCs w:val="28"/>
        </w:rPr>
        <w:t xml:space="preserve">округов, городских округов, муниципальных районов исходя из численности жителей</w:t>
      </w:r>
      <w:r>
        <w:t xml:space="preserve"> </w:t>
      </w:r>
      <w:r>
        <w:rPr>
          <w:bCs/>
          <w:szCs w:val="28"/>
        </w:rPr>
        <w:t xml:space="preserve">муниципальных округов, городских округов, муниципальных районов</w:t>
      </w:r>
      <w:r>
        <w:rPr>
          <w:bCs/>
          <w:szCs w:val="28"/>
        </w:rPr>
        <w:t xml:space="preserve">)</w:t>
      </w:r>
      <w:r>
        <w:rPr>
          <w:bCs/>
          <w:szCs w:val="28"/>
        </w:rPr>
        <w:t xml:space="preserve"> осуще</w:t>
      </w:r>
      <w:r>
        <w:rPr>
          <w:bCs/>
          <w:szCs w:val="28"/>
        </w:rPr>
        <w:t xml:space="preserve">ствляется по </w:t>
      </w:r>
      <w:r>
        <w:rPr>
          <w:bCs/>
          <w:szCs w:val="28"/>
        </w:rPr>
        <w:t xml:space="preserve">графику</w:t>
      </w:r>
      <w:r>
        <w:rPr>
          <w:bCs/>
          <w:szCs w:val="28"/>
        </w:rPr>
        <w:t xml:space="preserve">: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left="5245" w:right="0" w:hanging="5245"/>
        <w:spacing w:line="240" w:lineRule="auto"/>
      </w:pPr>
      <w:r/>
      <w:r/>
    </w:p>
    <w:tbl>
      <w:tblPr>
        <w:tblStyle w:val="870"/>
        <w:tblW w:w="0" w:type="auto"/>
        <w:tblLayout w:type="fixed"/>
        <w:tblLook w:val="04A0" w:firstRow="1" w:lastRow="0" w:firstColumn="1" w:lastColumn="0" w:noHBand="0" w:noVBand="1"/>
      </w:tblPr>
      <w:tblGrid>
        <w:gridCol w:w="3187"/>
        <w:gridCol w:w="921"/>
        <w:gridCol w:w="1106"/>
        <w:gridCol w:w="764"/>
        <w:gridCol w:w="949"/>
        <w:gridCol w:w="868"/>
        <w:gridCol w:w="882"/>
        <w:gridCol w:w="819"/>
        <w:gridCol w:w="992"/>
        <w:gridCol w:w="1169"/>
        <w:gridCol w:w="988"/>
        <w:gridCol w:w="903"/>
        <w:gridCol w:w="964"/>
      </w:tblGrid>
      <w:tr>
        <w:tblPrEx/>
        <w:trPr>
          <w:trHeight w:val="659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январь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март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апрель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май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июнь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июль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август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ноябрь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8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83" w:lineRule="exact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г. Бугуруслан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12,00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32,15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2,97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3,97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3,97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3,97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2,97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г. Бузулук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92,00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г. Медногорск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г. Новотроицк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г. Орск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84,00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Абдулинский муниципальный округ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Гайский муниципальный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31,32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sz w:val="26"/>
                <w:szCs w:val="26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50,68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3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Кувандыкский муниципальный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Соль-Илецкий муниципальный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Сорочинский муниципальный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32,00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Ясненский муниципальный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ЗАТО Комаровский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42,00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32,00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Адамовский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4,18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11,82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Акбулакский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6,08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17,92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Александровский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Асекеевский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Беляевский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Бугурусланский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Бузулукский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4,92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27,08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Грачевский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32,00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Домбаровский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Илекский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13,00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32,00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Кваркенский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Красногвардейский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Курманаевский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41,00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Матвеевский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12,78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20,23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Новоорский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Новосергиевский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24,00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Октябрьский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Оренбургский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24,00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Первомайский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33,00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57,00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Переволоцкий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Пономаревский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3,87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12,13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Сакмарский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11,50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20,50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Саракташский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12,00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14,00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15,87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Светлинский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41,00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Северный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32,00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Ташлинский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Тоцкий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84,00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Тюльганский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12,00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12,00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12,00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6,00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4,00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8,98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11,17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8,85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4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87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spacing w:line="283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Шарлыкский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6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4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9,00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8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9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0,00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contextualSpacing/>
              <w:ind w:firstLine="0"/>
              <w:jc w:val="right"/>
              <w:spacing w:line="283" w:lineRule="exact"/>
              <w:rPr>
                <w:sz w:val="26"/>
                <w:szCs w:val="2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17,00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8,59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11,00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3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15,41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4" w:type="dxa"/>
            <w:vAlign w:val="top"/>
            <w:textDirection w:val="lrTb"/>
            <w:noWrap w:val="false"/>
          </w:tcPr>
          <w:p>
            <w:pPr>
              <w:ind w:firstLine="0"/>
              <w:jc w:val="right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  <w:t xml:space="preserve">23,00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ind w:left="5245" w:right="0" w:hanging="5245"/>
        <w:spacing w:line="240" w:lineRule="auto"/>
      </w:pPr>
      <w:r/>
      <w:r/>
    </w:p>
    <w:p>
      <w:pPr>
        <w:spacing w:line="240" w:lineRule="auto"/>
      </w:pPr>
      <w:r>
        <w:t xml:space="preserve">2. Перечисление </w:t>
      </w:r>
      <w:r>
        <w:t xml:space="preserve">д</w:t>
      </w:r>
      <w:r>
        <w:rPr>
          <w:szCs w:val="28"/>
        </w:rPr>
        <w:t xml:space="preserve">отаци</w:t>
      </w:r>
      <w:r>
        <w:rPr>
          <w:szCs w:val="28"/>
        </w:rPr>
        <w:t xml:space="preserve">й</w:t>
      </w:r>
      <w:r>
        <w:rPr>
          <w:szCs w:val="28"/>
        </w:rPr>
        <w:t xml:space="preserve">, </w:t>
      </w:r>
      <w:r>
        <w:rPr>
          <w:bCs/>
          <w:szCs w:val="28"/>
        </w:rPr>
        <w:t xml:space="preserve">распределяемых </w:t>
      </w:r>
      <w:r>
        <w:rPr>
          <w:bCs/>
          <w:szCs w:val="28"/>
        </w:rPr>
        <w:t xml:space="preserve">исходя из числен</w:t>
      </w:r>
      <w:r>
        <w:rPr>
          <w:bCs/>
          <w:szCs w:val="28"/>
        </w:rPr>
        <w:t xml:space="preserve">ности жителей муници</w:t>
      </w:r>
      <w:r>
        <w:rPr>
          <w:bCs/>
          <w:szCs w:val="28"/>
        </w:rPr>
        <w:t xml:space="preserve">пальных округов, городских округов, муниципаль</w:t>
      </w:r>
      <w:r>
        <w:rPr>
          <w:bCs/>
          <w:szCs w:val="28"/>
        </w:rPr>
        <w:t xml:space="preserve">ных районов</w:t>
      </w:r>
      <w:r>
        <w:rPr>
          <w:bCs/>
          <w:szCs w:val="28"/>
        </w:rPr>
        <w:t xml:space="preserve"> в расчете на одного жителя</w:t>
      </w:r>
      <w:r>
        <w:rPr>
          <w:bCs/>
          <w:szCs w:val="28"/>
        </w:rPr>
        <w:t xml:space="preserve">, </w:t>
      </w:r>
      <w:r>
        <w:rPr>
          <w:szCs w:val="28"/>
        </w:rPr>
        <w:t xml:space="preserve">осуществляется</w:t>
      </w:r>
      <w:r>
        <w:rPr>
          <w:szCs w:val="28"/>
        </w:rPr>
        <w:t xml:space="preserve"> в соответствии с положениями, установленными в приложении №</w:t>
      </w:r>
      <w:r>
        <w:rPr>
          <w:szCs w:val="28"/>
        </w:rPr>
        <w:t xml:space="preserve"> </w:t>
      </w:r>
      <w:r>
        <w:rPr>
          <w:szCs w:val="28"/>
        </w:rPr>
        <w:t xml:space="preserve">10 к </w:t>
      </w:r>
      <w:r>
        <w:t xml:space="preserve">Закону Оренбургско</w:t>
      </w:r>
      <w:r>
        <w:t xml:space="preserve">й о</w:t>
      </w:r>
      <w:r>
        <w:t xml:space="preserve">бласти от 30 ноября 2005 г </w:t>
      </w:r>
      <w:r>
        <w:t xml:space="preserve">№</w:t>
      </w:r>
      <w:r>
        <w:t xml:space="preserve"> 2738/499-III-ОЗ </w:t>
      </w:r>
      <w:r>
        <w:t xml:space="preserve">«</w:t>
      </w:r>
      <w:r>
        <w:t xml:space="preserve">О межбюджетных от</w:t>
      </w:r>
      <w:r>
        <w:t xml:space="preserve">ношениях в Оренбургской области»</w:t>
      </w:r>
      <w:r>
        <w:t xml:space="preserve">.</w:t>
      </w:r>
      <w:r/>
    </w:p>
    <w:p>
      <w:pPr>
        <w:spacing w:line="240" w:lineRule="auto"/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. Перечисление дотаций может осуществляться в опережающем порядке.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907" w:right="1134" w:bottom="850" w:left="1134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803881"/>
      <w:docPartObj>
        <w:docPartGallery w:val="Page Numbers (Top of Page)"/>
        <w:docPartUnique w:val="true"/>
      </w:docPartObj>
      <w:rPr/>
    </w:sdtPr>
    <w:sdtContent>
      <w:p>
        <w:pPr>
          <w:pStyle w:val="859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3</w:t>
        </w:r>
        <w:r>
          <w:rPr>
            <w:sz w:val="24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1"/>
    <w:next w:val="851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3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1"/>
    <w:next w:val="851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3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3"/>
    <w:link w:val="684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853"/>
    <w:link w:val="852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3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1"/>
    <w:next w:val="851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3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1"/>
    <w:next w:val="851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3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1"/>
    <w:next w:val="851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3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Title"/>
    <w:basedOn w:val="851"/>
    <w:next w:val="851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1"/>
    <w:next w:val="851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1"/>
    <w:next w:val="851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1"/>
    <w:next w:val="851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9"/>
    <w:uiPriority w:val="99"/>
  </w:style>
  <w:style w:type="character" w:styleId="706">
    <w:name w:val="Footer Char"/>
    <w:basedOn w:val="853"/>
    <w:link w:val="867"/>
    <w:uiPriority w:val="99"/>
  </w:style>
  <w:style w:type="paragraph" w:styleId="707">
    <w:name w:val="Caption"/>
    <w:basedOn w:val="851"/>
    <w:next w:val="851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1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1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ind w:firstLine="709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52">
    <w:name w:val="Heading 4"/>
    <w:basedOn w:val="851"/>
    <w:next w:val="851"/>
    <w:link w:val="856"/>
    <w:qFormat/>
    <w:pPr>
      <w:keepNext/>
      <w:spacing w:before="240" w:after="60"/>
      <w:outlineLvl w:val="3"/>
    </w:pPr>
    <w:rPr>
      <w:b/>
      <w:bCs/>
      <w:szCs w:val="28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Заголовок 4 Знак"/>
    <w:basedOn w:val="853"/>
    <w:link w:val="852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57">
    <w:name w:val="Body Text"/>
    <w:basedOn w:val="851"/>
    <w:link w:val="858"/>
    <w:pPr>
      <w:spacing w:after="120"/>
    </w:pPr>
  </w:style>
  <w:style w:type="character" w:styleId="858" w:customStyle="1">
    <w:name w:val="Основной текст Знак"/>
    <w:basedOn w:val="853"/>
    <w:link w:val="857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59">
    <w:name w:val="Header"/>
    <w:basedOn w:val="851"/>
    <w:link w:val="860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basedOn w:val="853"/>
    <w:link w:val="859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1" w:customStyle="1">
    <w:name w:val="ConsPlusCell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62">
    <w:name w:val="No Spacing"/>
    <w:uiPriority w:val="99"/>
    <w:qFormat/>
    <w:pPr>
      <w:ind w:firstLine="709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3">
    <w:name w:val="Balloon Text"/>
    <w:basedOn w:val="851"/>
    <w:link w:val="864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64" w:customStyle="1">
    <w:name w:val="Текст выноски Знак"/>
    <w:basedOn w:val="853"/>
    <w:link w:val="86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5">
    <w:name w:val="toc 1"/>
    <w:basedOn w:val="851"/>
    <w:next w:val="851"/>
    <w:uiPriority w:val="99"/>
    <w:semiHidden/>
    <w:pPr>
      <w:ind w:right="-108" w:firstLine="0"/>
      <w:jc w:val="center"/>
      <w:spacing w:line="240" w:lineRule="auto"/>
      <w:widowControl w:val="off"/>
    </w:pPr>
    <w:rPr>
      <w:szCs w:val="28"/>
    </w:rPr>
  </w:style>
  <w:style w:type="character" w:styleId="866" w:customStyle="1">
    <w:name w:val="Гипертекстовая ссылка"/>
    <w:uiPriority w:val="99"/>
    <w:rPr>
      <w:rFonts w:hint="default" w:ascii="Times New Roman" w:hAnsi="Times New Roman" w:cs="Times New Roman"/>
      <w:color w:val="106bbe"/>
    </w:rPr>
  </w:style>
  <w:style w:type="paragraph" w:styleId="867">
    <w:name w:val="Footer"/>
    <w:basedOn w:val="851"/>
    <w:link w:val="868"/>
    <w:uiPriority w:val="99"/>
    <w:semiHidden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853"/>
    <w:link w:val="867"/>
    <w:uiPriority w:val="99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9">
    <w:name w:val="List Paragraph"/>
    <w:basedOn w:val="851"/>
    <w:uiPriority w:val="34"/>
    <w:qFormat/>
    <w:pPr>
      <w:contextualSpacing/>
      <w:ind w:left="720"/>
    </w:pPr>
  </w:style>
  <w:style w:type="table" w:styleId="870">
    <w:name w:val="Table Grid"/>
    <w:basedOn w:val="85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FA256-42A7-4B0D-80F3-1956FB4C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eapa</cp:lastModifiedBy>
  <cp:revision>30</cp:revision>
  <dcterms:created xsi:type="dcterms:W3CDTF">2025-01-27T10:36:00Z</dcterms:created>
  <dcterms:modified xsi:type="dcterms:W3CDTF">2025-10-27T05:12:09Z</dcterms:modified>
</cp:coreProperties>
</file>