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9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Финансово-экономическое обоснование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9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проекту</w:t>
      </w:r>
      <w:r>
        <w:rPr>
          <w:sz w:val="28"/>
          <w:szCs w:val="28"/>
        </w:rPr>
        <w:t xml:space="preserve"> закона</w:t>
      </w:r>
      <w:r>
        <w:rPr>
          <w:sz w:val="28"/>
          <w:szCs w:val="28"/>
        </w:rPr>
        <w:t xml:space="preserve"> Оренбургской области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«О внесении изменений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9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 Закон Оренбургской области «Об областном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бюджете на 2025</w:t>
      </w:r>
      <w:r>
        <w:rPr>
          <w:sz w:val="28"/>
          <w:szCs w:val="28"/>
        </w:rPr>
        <w:t xml:space="preserve"> год и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9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на плановый период 2026</w:t>
      </w:r>
      <w:r>
        <w:rPr>
          <w:sz w:val="28"/>
          <w:szCs w:val="28"/>
        </w:rPr>
        <w:t xml:space="preserve"> и 2027</w:t>
      </w:r>
      <w:r>
        <w:rPr>
          <w:sz w:val="28"/>
          <w:szCs w:val="28"/>
        </w:rPr>
        <w:t xml:space="preserve"> годов»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92"/>
        <w:jc w:val="center"/>
        <w:tabs>
          <w:tab w:val="left" w:pos="1418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05"/>
        <w:ind w:firstLine="709"/>
        <w:jc w:val="both"/>
        <w:widowControl/>
        <w:rPr>
          <w:rFonts w:ascii="Times New Roman" w:hAnsi="Times New Roman" w:cs="Times New Roman"/>
          <w:sz w:val="28"/>
          <w:szCs w:val="28"/>
          <w14:ligatures w14:val="none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Предлагаемые изменения в областной бюджет приведут к уменьшению </w:t>
      </w:r>
      <w:r>
        <w:rPr>
          <w:rFonts w:ascii="Times New Roman" w:hAnsi="Times New Roman" w:cs="Times New Roman"/>
          <w:sz w:val="28"/>
          <w:szCs w:val="28"/>
          <w:highlight w:val="none"/>
          <w14:ligatures w14:val="none"/>
        </w:rPr>
        <w:t xml:space="preserve"> доходов на 8 814 850,2 тыс. рублей, в том числе</w:t>
      </w:r>
      <w:r>
        <w:rPr>
          <w:rFonts w:ascii="Times New Roman" w:hAnsi="Times New Roman" w:cs="Times New Roman"/>
          <w:sz w:val="28"/>
          <w:szCs w:val="28"/>
          <w:highlight w:val="none"/>
          <w14:ligatures w14:val="none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уменьшение налоговых и неналоговых доходов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 xml:space="preserve">13 917 990,0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в том числе:</w:t>
      </w:r>
      <w:r>
        <w:rPr>
          <w:rFonts w:ascii="Times New Roman" w:hAnsi="Times New Roman" w:cs="Times New Roman"/>
          <w:sz w:val="28"/>
          <w:szCs w:val="28"/>
          <w14:ligatures w14:val="none"/>
        </w:rPr>
      </w:r>
      <w:r>
        <w:rPr>
          <w:rFonts w:ascii="Times New Roman" w:hAnsi="Times New Roman" w:cs="Times New Roman"/>
          <w:sz w:val="28"/>
          <w:szCs w:val="28"/>
          <w14:ligatures w14:val="none"/>
        </w:rPr>
      </w:r>
    </w:p>
    <w:p>
      <w:pPr>
        <w:pStyle w:val="905"/>
        <w:ind w:right="0"/>
        <w:jc w:val="both"/>
        <w:widowControl/>
        <w:rPr>
          <w:rFonts w:ascii="Times New Roman" w:hAnsi="Times New Roman" w:cs="Times New Roman"/>
          <w:sz w:val="28"/>
          <w:szCs w:val="28"/>
          <w14:ligatures w14:val="none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t xml:space="preserve">1) </w:t>
      </w:r>
      <w:r>
        <w:rPr>
          <w:rFonts w:ascii="Times New Roman" w:hAnsi="Times New Roman" w:cs="Times New Roman"/>
          <w:sz w:val="28"/>
          <w:szCs w:val="28"/>
        </w:rPr>
        <w:t xml:space="preserve">в связи</w:t>
      </w:r>
      <w:r>
        <w:rPr>
          <w:rFonts w:ascii="Times New Roman" w:hAnsi="Times New Roman" w:cs="Times New Roman"/>
          <w:sz w:val="28"/>
          <w:szCs w:val="28"/>
        </w:rPr>
        <w:t xml:space="preserve"> с уменьшением:</w:t>
      </w:r>
      <w:r>
        <w:rPr>
          <w:rFonts w:ascii="Times New Roman" w:hAnsi="Times New Roman" w:cs="Times New Roman"/>
          <w:sz w:val="28"/>
          <w:szCs w:val="28"/>
          <w14:ligatures w14:val="none"/>
        </w:rPr>
      </w:r>
      <w:r>
        <w:rPr>
          <w:rFonts w:ascii="Times New Roman" w:hAnsi="Times New Roman" w:cs="Times New Roman"/>
          <w:sz w:val="28"/>
          <w:szCs w:val="28"/>
          <w14:ligatures w14:val="none"/>
        </w:rPr>
      </w:r>
    </w:p>
    <w:p>
      <w:pPr>
        <w:pStyle w:val="905"/>
        <w:ind w:firstLine="709"/>
        <w:jc w:val="both"/>
        <w:widowControl/>
        <w:rPr>
          <w:rFonts w:ascii="Times New Roman" w:hAnsi="Times New Roman" w:cs="Times New Roman"/>
          <w:sz w:val="28"/>
          <w:szCs w:val="28"/>
          <w:highlight w:val="none"/>
          <w14:ligatures w14:val="none"/>
        </w:rPr>
      </w:pPr>
      <w:r>
        <w:rPr>
          <w:rFonts w:ascii="Times New Roman" w:hAnsi="Times New Roman" w:cs="Times New Roman"/>
          <w:sz w:val="28"/>
          <w:szCs w:val="28"/>
          <w:highlight w:val="none"/>
          <w:lang w:eastAsia="en-US"/>
        </w:rPr>
        <w:t xml:space="preserve">налога на прибыль организаций, –  на 18 804 020,0 тыс. рублей;</w:t>
      </w:r>
      <w:r>
        <w:rPr>
          <w:rFonts w:ascii="Times New Roman" w:hAnsi="Times New Roman" w:cs="Times New Roman"/>
          <w:sz w:val="28"/>
          <w:szCs w:val="28"/>
          <w:highlight w:val="none"/>
          <w14:ligatures w14:val="none"/>
        </w:rPr>
      </w:r>
      <w:r>
        <w:rPr>
          <w:rFonts w:ascii="Times New Roman" w:hAnsi="Times New Roman" w:cs="Times New Roman"/>
          <w:sz w:val="28"/>
          <w:szCs w:val="28"/>
          <w:highlight w:val="none"/>
          <w14:ligatures w14:val="none"/>
        </w:rPr>
      </w:r>
    </w:p>
    <w:p>
      <w:pPr>
        <w:pStyle w:val="905"/>
        <w:ind w:firstLine="709"/>
        <w:jc w:val="both"/>
        <w:widowControl/>
        <w:rPr>
          <w:rFonts w:ascii="Times New Roman" w:hAnsi="Times New Roman" w:cs="Times New Roman"/>
          <w:sz w:val="28"/>
          <w:szCs w:val="28"/>
          <w:highlight w:val="none"/>
          <w14:ligatures w14:val="none"/>
        </w:rPr>
      </w:pPr>
      <w:r>
        <w:rPr>
          <w:rFonts w:ascii="Times New Roman" w:hAnsi="Times New Roman" w:cs="Times New Roman"/>
          <w:sz w:val="28"/>
          <w:szCs w:val="28"/>
          <w:highlight w:val="none"/>
          <w:lang w:eastAsia="en-US"/>
        </w:rPr>
        <w:t xml:space="preserve">налога на товары (работы, услуги), реализуемые на территории</w:t>
      </w:r>
      <w:r>
        <w:rPr>
          <w:rFonts w:ascii="Times New Roman" w:hAnsi="Times New Roman" w:cs="Times New Roman"/>
          <w:sz w:val="28"/>
          <w:szCs w:val="28"/>
          <w:highlight w:val="none"/>
          <w:lang w:eastAsia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none"/>
          <w:lang w:eastAsia="en-US"/>
        </w:rPr>
        <w:t xml:space="preserve">Российской Федерации, – на </w:t>
      </w:r>
      <w:r>
        <w:rPr>
          <w:rFonts w:ascii="Times New Roman" w:hAnsi="Times New Roman" w:cs="Times New Roman"/>
          <w:sz w:val="28"/>
          <w:szCs w:val="28"/>
          <w:highlight w:val="none"/>
          <w:lang w:eastAsia="en-US"/>
        </w:rPr>
        <w:t xml:space="preserve">283 129</w:t>
      </w:r>
      <w:r>
        <w:rPr>
          <w:rFonts w:ascii="Times New Roman" w:hAnsi="Times New Roman" w:cs="Times New Roman"/>
          <w:sz w:val="28"/>
          <w:szCs w:val="28"/>
          <w:highlight w:val="none"/>
          <w:lang w:eastAsia="en-US"/>
        </w:rPr>
        <w:t xml:space="preserve">,0</w:t>
      </w:r>
      <w:r>
        <w:rPr>
          <w:rFonts w:ascii="Times New Roman" w:hAnsi="Times New Roman" w:cs="Times New Roman"/>
          <w:sz w:val="28"/>
          <w:szCs w:val="28"/>
          <w:highlight w:val="none"/>
          <w:lang w:eastAsia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none"/>
          <w:lang w:eastAsia="en-US"/>
        </w:rPr>
        <w:t xml:space="preserve">тыс. рублей;</w:t>
      </w:r>
      <w:r>
        <w:rPr>
          <w:rFonts w:ascii="Times New Roman" w:hAnsi="Times New Roman" w:cs="Times New Roman"/>
          <w:sz w:val="28"/>
          <w:szCs w:val="28"/>
          <w:highlight w:val="none"/>
          <w14:ligatures w14:val="none"/>
        </w:rPr>
      </w:r>
      <w:r>
        <w:rPr>
          <w:rFonts w:ascii="Times New Roman" w:hAnsi="Times New Roman" w:cs="Times New Roman"/>
          <w:sz w:val="28"/>
          <w:szCs w:val="28"/>
          <w:highlight w:val="none"/>
          <w14:ligatures w14:val="none"/>
        </w:rPr>
      </w:r>
    </w:p>
    <w:p>
      <w:pPr>
        <w:pStyle w:val="905"/>
        <w:ind w:left="0" w:firstLine="708"/>
        <w:jc w:val="both"/>
        <w:widowControl/>
        <w:rPr>
          <w:rFonts w:ascii="Times New Roman" w:hAnsi="Times New Roman" w:cs="Times New Roman"/>
          <w:sz w:val="28"/>
          <w:szCs w:val="28"/>
          <w:highlight w:val="none"/>
          <w14:ligatures w14:val="none"/>
        </w:rPr>
      </w:pPr>
      <w:r>
        <w:rPr>
          <w:rFonts w:ascii="Times New Roman" w:hAnsi="Times New Roman" w:cs="Times New Roman"/>
          <w:sz w:val="28"/>
          <w:szCs w:val="28"/>
          <w:highlight w:val="none"/>
          <w:lang w:eastAsia="en-US"/>
        </w:rPr>
      </w:r>
      <w:r>
        <w:rPr>
          <w:rFonts w:ascii="Times New Roman" w:hAnsi="Times New Roman" w:cs="Times New Roman"/>
          <w:sz w:val="28"/>
          <w:szCs w:val="28"/>
          <w:highlight w:val="none"/>
          <w:lang w:eastAsia="en-US"/>
        </w:rPr>
        <w:t xml:space="preserve">налога </w:t>
      </w:r>
      <w:r>
        <w:rPr>
          <w:rFonts w:ascii="Times New Roman" w:hAnsi="Times New Roman" w:cs="Times New Roman"/>
          <w:sz w:val="28"/>
          <w:szCs w:val="28"/>
          <w:highlight w:val="none"/>
          <w:lang w:eastAsia="en-US"/>
        </w:rPr>
        <w:t xml:space="preserve">на имущество организаций, – на</w:t>
      </w:r>
      <w:r>
        <w:rPr>
          <w:rFonts w:ascii="Times New Roman" w:hAnsi="Times New Roman" w:cs="Times New Roman"/>
          <w:sz w:val="28"/>
          <w:szCs w:val="28"/>
          <w:highlight w:val="none"/>
          <w:lang w:eastAsia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none"/>
          <w:lang w:eastAsia="en-US"/>
        </w:rPr>
        <w:t xml:space="preserve">165 045</w:t>
      </w:r>
      <w:r>
        <w:rPr>
          <w:rFonts w:ascii="Times New Roman" w:hAnsi="Times New Roman" w:cs="Times New Roman"/>
          <w:sz w:val="28"/>
          <w:szCs w:val="28"/>
          <w:highlight w:val="none"/>
          <w:lang w:eastAsia="en-US"/>
        </w:rPr>
        <w:t xml:space="preserve">,0 тыс. рублей;</w:t>
      </w:r>
      <w:r>
        <w:rPr>
          <w:rFonts w:ascii="Times New Roman" w:hAnsi="Times New Roman" w:cs="Times New Roman"/>
          <w:sz w:val="28"/>
          <w:szCs w:val="28"/>
          <w:highlight w:val="none"/>
          <w14:ligatures w14:val="none"/>
        </w:rPr>
      </w:r>
      <w:r>
        <w:rPr>
          <w:rFonts w:ascii="Times New Roman" w:hAnsi="Times New Roman" w:cs="Times New Roman"/>
          <w:sz w:val="28"/>
          <w:szCs w:val="28"/>
          <w:highlight w:val="none"/>
          <w14:ligatures w14:val="none"/>
        </w:rPr>
      </w:r>
    </w:p>
    <w:p>
      <w:pPr>
        <w:pStyle w:val="905"/>
        <w:ind w:left="0" w:firstLine="708"/>
        <w:jc w:val="both"/>
        <w:widowControl/>
        <w:rPr>
          <w:rFonts w:ascii="Times New Roman" w:hAnsi="Times New Roman" w:cs="Times New Roman"/>
          <w:sz w:val="28"/>
          <w:szCs w:val="28"/>
          <w:highlight w:val="none"/>
          <w14:ligatures w14:val="none"/>
        </w:rPr>
      </w:pPr>
      <w:r>
        <w:rPr>
          <w:rFonts w:ascii="Times New Roman" w:hAnsi="Times New Roman" w:cs="Times New Roman"/>
          <w:sz w:val="28"/>
          <w:szCs w:val="28"/>
          <w:highlight w:val="none"/>
          <w:lang w:eastAsia="en-US"/>
        </w:rPr>
      </w:r>
      <w:r>
        <w:rPr>
          <w:rFonts w:ascii="Times New Roman" w:hAnsi="Times New Roman" w:cs="Times New Roman"/>
          <w:sz w:val="28"/>
          <w:szCs w:val="28"/>
          <w:highlight w:val="none"/>
          <w:lang w:eastAsia="en-US"/>
        </w:rPr>
        <w:t xml:space="preserve">налога на добычу полезных ископаемых, – на </w:t>
      </w:r>
      <w:r>
        <w:rPr>
          <w:rFonts w:ascii="Times New Roman" w:hAnsi="Times New Roman" w:cs="Times New Roman"/>
          <w:sz w:val="28"/>
          <w:szCs w:val="28"/>
          <w:highlight w:val="none"/>
          <w:lang w:eastAsia="en-US"/>
        </w:rPr>
        <w:t xml:space="preserve">94 617</w:t>
      </w:r>
      <w:r>
        <w:rPr>
          <w:rFonts w:ascii="Times New Roman" w:hAnsi="Times New Roman" w:cs="Times New Roman"/>
          <w:sz w:val="28"/>
          <w:szCs w:val="28"/>
          <w:highlight w:val="none"/>
          <w:lang w:eastAsia="en-US"/>
        </w:rPr>
        <w:t xml:space="preserve">,0 тыс. рублей</w:t>
      </w:r>
      <w:r>
        <w:rPr>
          <w:rFonts w:ascii="Times New Roman" w:hAnsi="Times New Roman" w:cs="Times New Roman"/>
          <w:sz w:val="28"/>
          <w:szCs w:val="28"/>
          <w:highlight w:val="none"/>
          <w:lang w:eastAsia="en-US"/>
        </w:rPr>
        <w:t xml:space="preserve">;</w:t>
      </w:r>
      <w:r>
        <w:rPr>
          <w:rFonts w:ascii="Times New Roman" w:hAnsi="Times New Roman" w:cs="Times New Roman"/>
          <w:sz w:val="28"/>
          <w:szCs w:val="28"/>
          <w:highlight w:val="none"/>
          <w14:ligatures w14:val="none"/>
        </w:rPr>
      </w:r>
      <w:r>
        <w:rPr>
          <w:rFonts w:ascii="Times New Roman" w:hAnsi="Times New Roman" w:cs="Times New Roman"/>
          <w:sz w:val="28"/>
          <w:szCs w:val="28"/>
          <w:highlight w:val="none"/>
          <w14:ligatures w14:val="none"/>
        </w:rPr>
      </w:r>
    </w:p>
    <w:p>
      <w:pPr>
        <w:pStyle w:val="905"/>
        <w:ind w:firstLine="709"/>
        <w:jc w:val="both"/>
        <w:widowControl/>
        <w:rPr>
          <w:rFonts w:ascii="Times New Roman" w:hAnsi="Times New Roman" w:cs="Times New Roman"/>
          <w:sz w:val="28"/>
          <w:szCs w:val="28"/>
          <w:highlight w:val="none"/>
          <w14:ligatures w14:val="none"/>
        </w:rPr>
      </w:pPr>
      <w:r>
        <w:rPr>
          <w:rFonts w:ascii="Times New Roman" w:hAnsi="Times New Roman" w:cs="Times New Roman"/>
          <w:sz w:val="28"/>
          <w:szCs w:val="28"/>
          <w:highlight w:val="none"/>
          <w14:ligatures w14:val="none"/>
        </w:rPr>
        <w:t xml:space="preserve">и увеличением:</w:t>
      </w:r>
      <w:r>
        <w:rPr>
          <w:rFonts w:ascii="Times New Roman" w:hAnsi="Times New Roman" w:cs="Times New Roman"/>
          <w:sz w:val="28"/>
          <w:szCs w:val="28"/>
          <w:highlight w:val="none"/>
          <w14:ligatures w14:val="none"/>
        </w:rPr>
      </w:r>
      <w:r>
        <w:rPr>
          <w:rFonts w:ascii="Times New Roman" w:hAnsi="Times New Roman" w:cs="Times New Roman"/>
          <w:sz w:val="28"/>
          <w:szCs w:val="28"/>
          <w:highlight w:val="none"/>
          <w14:ligatures w14:val="none"/>
        </w:rPr>
      </w:r>
    </w:p>
    <w:p>
      <w:pPr>
        <w:pStyle w:val="905"/>
        <w:ind w:firstLine="709"/>
        <w:jc w:val="both"/>
        <w:widowControl/>
        <w:rPr>
          <w:rFonts w:ascii="Times New Roman" w:hAnsi="Times New Roman" w:cs="Times New Roman"/>
          <w:sz w:val="28"/>
          <w:szCs w:val="28"/>
          <w:highlight w:val="none"/>
          <w14:ligatures w14:val="none"/>
        </w:rPr>
      </w:pPr>
      <w:r>
        <w:rPr>
          <w:rFonts w:ascii="Times New Roman" w:hAnsi="Times New Roman" w:cs="Times New Roman"/>
          <w:sz w:val="28"/>
          <w:szCs w:val="28"/>
          <w:highlight w:val="none"/>
          <w:lang w:eastAsia="en-US"/>
        </w:rPr>
        <w:t xml:space="preserve">налога на доходы физических лиц, – на 2 216 291,0 тыс. рублей;</w:t>
      </w:r>
      <w:r>
        <w:rPr>
          <w:rFonts w:ascii="Times New Roman" w:hAnsi="Times New Roman" w:cs="Times New Roman"/>
          <w:sz w:val="28"/>
          <w:szCs w:val="28"/>
          <w:highlight w:val="none"/>
          <w:lang w:eastAsia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none"/>
          <w14:ligatures w14:val="none"/>
        </w:rPr>
      </w:r>
      <w:r>
        <w:rPr>
          <w:rFonts w:ascii="Times New Roman" w:hAnsi="Times New Roman" w:cs="Times New Roman"/>
          <w:sz w:val="28"/>
          <w:szCs w:val="28"/>
          <w:highlight w:val="none"/>
          <w14:ligatures w14:val="none"/>
        </w:rPr>
      </w:r>
    </w:p>
    <w:p>
      <w:pPr>
        <w:pStyle w:val="905"/>
        <w:ind w:left="0" w:firstLine="708"/>
        <w:jc w:val="both"/>
        <w:widowControl/>
        <w:rPr>
          <w:rFonts w:ascii="Times New Roman" w:hAnsi="Times New Roman" w:cs="Times New Roman"/>
          <w:sz w:val="28"/>
          <w:szCs w:val="28"/>
          <w:highlight w:val="none"/>
          <w14:ligatures w14:val="none"/>
        </w:rPr>
      </w:pPr>
      <w:r>
        <w:rPr>
          <w:rFonts w:ascii="Times New Roman" w:hAnsi="Times New Roman" w:cs="Times New Roman"/>
          <w:sz w:val="28"/>
          <w:szCs w:val="28"/>
          <w:highlight w:val="none"/>
          <w:lang w:eastAsia="en-US"/>
        </w:rPr>
        <w:t xml:space="preserve">налога на профессиональный доход, – на </w:t>
      </w:r>
      <w:r>
        <w:rPr>
          <w:rFonts w:ascii="Times New Roman" w:hAnsi="Times New Roman" w:cs="Times New Roman"/>
          <w:sz w:val="28"/>
          <w:szCs w:val="28"/>
          <w:highlight w:val="none"/>
          <w:lang w:eastAsia="en-US"/>
        </w:rPr>
        <w:t xml:space="preserve">196 239</w:t>
      </w:r>
      <w:r>
        <w:rPr>
          <w:rFonts w:ascii="Times New Roman" w:hAnsi="Times New Roman" w:cs="Times New Roman"/>
          <w:sz w:val="28"/>
          <w:szCs w:val="28"/>
          <w:highlight w:val="none"/>
          <w:lang w:eastAsia="en-US"/>
        </w:rPr>
        <w:t xml:space="preserve">,0</w:t>
      </w:r>
      <w:r>
        <w:rPr>
          <w:rFonts w:ascii="Times New Roman" w:hAnsi="Times New Roman" w:cs="Times New Roman"/>
          <w:sz w:val="28"/>
          <w:szCs w:val="28"/>
          <w:highlight w:val="none"/>
          <w:lang w:eastAsia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none"/>
          <w:lang w:eastAsia="en-US"/>
        </w:rPr>
        <w:t xml:space="preserve">тыс. рублей;</w:t>
      </w:r>
      <w:r>
        <w:rPr>
          <w:rFonts w:ascii="Times New Roman" w:hAnsi="Times New Roman" w:cs="Times New Roman"/>
          <w:sz w:val="28"/>
          <w:szCs w:val="28"/>
          <w:highlight w:val="none"/>
          <w14:ligatures w14:val="none"/>
        </w:rPr>
      </w:r>
      <w:r>
        <w:rPr>
          <w:rFonts w:ascii="Times New Roman" w:hAnsi="Times New Roman" w:cs="Times New Roman"/>
          <w:sz w:val="28"/>
          <w:szCs w:val="28"/>
          <w:highlight w:val="none"/>
          <w14:ligatures w14:val="none"/>
        </w:rPr>
      </w:r>
    </w:p>
    <w:p>
      <w:pPr>
        <w:pStyle w:val="905"/>
        <w:ind w:firstLine="709"/>
        <w:jc w:val="both"/>
        <w:widowControl/>
        <w:rPr>
          <w:rFonts w:ascii="Times New Roman" w:hAnsi="Times New Roman" w:cs="Times New Roman"/>
          <w:sz w:val="28"/>
          <w:szCs w:val="28"/>
          <w:highlight w:val="none"/>
          <w14:ligatures w14:val="none"/>
        </w:rPr>
      </w:pPr>
      <w:r>
        <w:rPr>
          <w:rFonts w:ascii="Times New Roman" w:hAnsi="Times New Roman" w:cs="Times New Roman"/>
          <w:sz w:val="28"/>
          <w:szCs w:val="28"/>
          <w:highlight w:val="none"/>
          <w:lang w:eastAsia="en-US"/>
        </w:rPr>
        <w:t xml:space="preserve">доходов от сумм пеней, предусмотренных законодательством Российской Федерации о налогах и сборах, – на 202 979,0 тыс. рублей;</w:t>
      </w:r>
      <w:r>
        <w:rPr>
          <w:rFonts w:ascii="Times New Roman" w:hAnsi="Times New Roman" w:cs="Times New Roman"/>
          <w:sz w:val="28"/>
          <w:szCs w:val="28"/>
          <w:highlight w:val="none"/>
          <w14:ligatures w14:val="none"/>
        </w:rPr>
      </w:r>
      <w:r>
        <w:rPr>
          <w:rFonts w:ascii="Times New Roman" w:hAnsi="Times New Roman" w:cs="Times New Roman"/>
          <w:sz w:val="28"/>
          <w:szCs w:val="28"/>
          <w:highlight w:val="none"/>
          <w14:ligatures w14:val="none"/>
        </w:rPr>
      </w:r>
    </w:p>
    <w:p>
      <w:pPr>
        <w:pStyle w:val="905"/>
        <w:ind w:firstLine="709"/>
        <w:jc w:val="both"/>
        <w:widowControl/>
        <w:rPr>
          <w:rFonts w:ascii="Times New Roman" w:hAnsi="Times New Roman" w:cs="Times New Roman"/>
          <w:sz w:val="28"/>
          <w:szCs w:val="28"/>
          <w:highlight w:val="none"/>
          <w14:ligatures w14:val="none"/>
        </w:rPr>
      </w:pPr>
      <w:r>
        <w:rPr>
          <w:rFonts w:ascii="Times New Roman" w:hAnsi="Times New Roman" w:cs="Times New Roman"/>
          <w:sz w:val="28"/>
          <w:szCs w:val="28"/>
          <w:highlight w:val="none"/>
          <w14:ligatures w14:val="none"/>
        </w:rPr>
      </w:r>
      <w:r>
        <w:rPr>
          <w:rFonts w:ascii="Times New Roman" w:hAnsi="Times New Roman" w:cs="Times New Roman"/>
          <w:sz w:val="28"/>
          <w:szCs w:val="28"/>
          <w:highlight w:val="none"/>
          <w:lang w:eastAsia="en-US"/>
        </w:rPr>
        <w:t xml:space="preserve">поступлений по</w:t>
      </w:r>
      <w:r>
        <w:rPr>
          <w:rFonts w:ascii="Times New Roman" w:hAnsi="Times New Roman" w:cs="Times New Roman"/>
          <w:sz w:val="28"/>
          <w:szCs w:val="28"/>
          <w:highlight w:val="none"/>
          <w:lang w:eastAsia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none"/>
          <w:lang w:eastAsia="en-US"/>
        </w:rPr>
        <w:t xml:space="preserve">доходам в виде прибыли,</w:t>
      </w:r>
      <w:r>
        <w:rPr>
          <w:rFonts w:ascii="Times New Roman" w:hAnsi="Times New Roman" w:cs="Times New Roman"/>
          <w:sz w:val="28"/>
          <w:szCs w:val="28"/>
          <w:highlight w:val="none"/>
          <w:lang w:eastAsia="en-US"/>
        </w:rPr>
        <w:t xml:space="preserve"> приходящейся на доли в уставных (складочных) капиталах хозяйственных товариществ и обществ, 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или дивидендов по акциям, принадлежащим субъектам Российской Федерации</w:t>
      </w:r>
      <w:r>
        <w:rPr>
          <w:rFonts w:ascii="Times New Roman" w:hAnsi="Times New Roman" w:cs="Times New Roman"/>
          <w:sz w:val="28"/>
          <w:szCs w:val="28"/>
          <w:highlight w:val="none"/>
          <w:lang w:eastAsia="en-US"/>
        </w:rPr>
        <w:t xml:space="preserve">, </w:t>
      </w:r>
      <w:r>
        <w:rPr>
          <w:rFonts w:ascii="Times New Roman" w:hAnsi="Times New Roman" w:cs="Times New Roman"/>
          <w:sz w:val="28"/>
          <w:szCs w:val="28"/>
          <w:highlight w:val="none"/>
          <w:lang w:eastAsia="en-US"/>
        </w:rPr>
        <w:t xml:space="preserve">–</w:t>
      </w:r>
      <w:r>
        <w:rPr>
          <w:rFonts w:ascii="Times New Roman" w:hAnsi="Times New Roman" w:cs="Times New Roman"/>
          <w:sz w:val="28"/>
          <w:szCs w:val="28"/>
          <w:highlight w:val="none"/>
          <w:lang w:eastAsia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none"/>
          <w:lang w:eastAsia="en-US"/>
        </w:rPr>
        <w:t xml:space="preserve">н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а 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113 230,0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тыс. рублей;</w:t>
      </w:r>
      <w:r>
        <w:rPr>
          <w:rFonts w:ascii="Times New Roman" w:hAnsi="Times New Roman" w:cs="Times New Roman"/>
          <w:sz w:val="28"/>
          <w:szCs w:val="28"/>
          <w:highlight w:val="none"/>
          <w14:ligatures w14:val="none"/>
        </w:rPr>
      </w:r>
      <w:r>
        <w:rPr>
          <w:rFonts w:ascii="Times New Roman" w:hAnsi="Times New Roman" w:cs="Times New Roman"/>
          <w:sz w:val="28"/>
          <w:szCs w:val="28"/>
          <w:highlight w:val="none"/>
          <w14:ligatures w14:val="none"/>
        </w:rPr>
      </w:r>
    </w:p>
    <w:p>
      <w:pPr>
        <w:pStyle w:val="905"/>
        <w:ind w:firstLine="709"/>
        <w:jc w:val="both"/>
        <w:widowControl/>
        <w:rPr>
          <w:rFonts w:ascii="Times New Roman" w:hAnsi="Times New Roman" w:cs="Times New Roman"/>
          <w:sz w:val="28"/>
          <w:szCs w:val="28"/>
          <w:highlight w:val="none"/>
          <w14:ligatures w14:val="none"/>
        </w:rPr>
      </w:pPr>
      <w:r>
        <w:rPr>
          <w:rFonts w:ascii="Times New Roman" w:hAnsi="Times New Roman" w:cs="Times New Roman"/>
          <w:sz w:val="28"/>
          <w:szCs w:val="28"/>
          <w:highlight w:val="none"/>
          <w14:ligatures w14:val="none"/>
        </w:rPr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поступлений административных штрафов 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за административные правонарушения в области дорожного движения 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в 2025 году, – 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на                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422 291,0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тыс. рублей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;</w:t>
      </w:r>
      <w:r>
        <w:rPr>
          <w:rFonts w:ascii="Times New Roman" w:hAnsi="Times New Roman" w:cs="Times New Roman"/>
          <w:sz w:val="28"/>
          <w:szCs w:val="28"/>
          <w:highlight w:val="none"/>
          <w14:ligatures w14:val="none"/>
        </w:rPr>
      </w:r>
      <w:r>
        <w:rPr>
          <w:rFonts w:ascii="Times New Roman" w:hAnsi="Times New Roman" w:cs="Times New Roman"/>
          <w:sz w:val="28"/>
          <w:szCs w:val="28"/>
          <w:highlight w:val="none"/>
          <w14:ligatures w14:val="none"/>
        </w:rPr>
      </w:r>
    </w:p>
    <w:p>
      <w:pPr>
        <w:pStyle w:val="905"/>
        <w:ind w:firstLine="709"/>
        <w:jc w:val="both"/>
        <w:widowControl/>
        <w:rPr>
          <w:rFonts w:ascii="Times New Roman" w:hAnsi="Times New Roman" w:cs="Times New Roman"/>
          <w:sz w:val="28"/>
          <w:szCs w:val="28"/>
          <w:highlight w:val="none"/>
          <w:lang w:eastAsia="en-US"/>
          <w14:ligatures w14:val="none"/>
        </w:rPr>
      </w:pPr>
      <w:r>
        <w:rPr>
          <w:rFonts w:ascii="Times New Roman" w:hAnsi="Times New Roman" w:cs="Times New Roman"/>
          <w:sz w:val="28"/>
          <w:szCs w:val="28"/>
          <w:highlight w:val="none"/>
          <w14:ligatures w14:val="none"/>
        </w:rPr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поступлений административных штрафов 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за административные правонарушения в области дорожного движения 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в 2025 году – 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на                       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367 296,0 тыс. рублей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;</w:t>
      </w:r>
      <w:r>
        <w:rPr>
          <w:rFonts w:ascii="Times New Roman" w:hAnsi="Times New Roman" w:cs="Times New Roman"/>
          <w:sz w:val="28"/>
          <w:szCs w:val="28"/>
          <w:highlight w:val="none"/>
          <w:lang w:eastAsia="en-US"/>
          <w14:ligatures w14:val="none"/>
        </w:rPr>
      </w:r>
      <w:r>
        <w:rPr>
          <w:rFonts w:ascii="Times New Roman" w:hAnsi="Times New Roman" w:cs="Times New Roman"/>
          <w:sz w:val="28"/>
          <w:szCs w:val="28"/>
          <w:highlight w:val="none"/>
          <w:lang w:eastAsia="en-US"/>
          <w14:ligatures w14:val="none"/>
        </w:rPr>
      </w:r>
    </w:p>
    <w:p>
      <w:pPr>
        <w:pStyle w:val="905"/>
        <w:ind w:firstLine="709"/>
        <w:jc w:val="both"/>
        <w:widowControl/>
        <w:tabs>
          <w:tab w:val="left" w:pos="7316" w:leader="none"/>
        </w:tabs>
        <w:rPr>
          <w:rFonts w:ascii="Times New Roman" w:hAnsi="Times New Roman" w:cs="Times New Roman"/>
          <w:sz w:val="28"/>
          <w:szCs w:val="28"/>
          <w:highlight w:val="yellow"/>
          <w14:ligatures w14:val="none"/>
        </w:rPr>
      </w:pPr>
      <w:r>
        <w:rPr>
          <w:rFonts w:ascii="Times New Roman" w:hAnsi="Times New Roman" w:cs="Times New Roman"/>
          <w:sz w:val="28"/>
          <w:szCs w:val="28"/>
          <w:highlight w:val="none"/>
          <w:lang w:eastAsia="en-US"/>
        </w:rPr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прогнозных значений 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по д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оход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ам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от операций по управлению остатками средств на едином казначейском счете, зачисляемы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м в областной бюджет, 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–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на 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1 910 495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,0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тыс. рублей;</w:t>
      </w:r>
      <w:r>
        <w:rPr>
          <w:rFonts w:ascii="Times New Roman" w:hAnsi="Times New Roman" w:cs="Times New Roman"/>
          <w:sz w:val="28"/>
          <w:szCs w:val="28"/>
          <w:lang w:eastAsia="en-US"/>
        </w:rPr>
        <w:tab/>
      </w:r>
      <w:r>
        <w:rPr>
          <w:rFonts w:ascii="Times New Roman" w:hAnsi="Times New Roman" w:cs="Times New Roman"/>
          <w:sz w:val="28"/>
          <w:szCs w:val="28"/>
          <w:highlight w:val="yellow"/>
          <w14:ligatures w14:val="none"/>
        </w:rPr>
      </w:r>
      <w:r>
        <w:rPr>
          <w:rFonts w:ascii="Times New Roman" w:hAnsi="Times New Roman" w:cs="Times New Roman"/>
          <w:sz w:val="28"/>
          <w:szCs w:val="28"/>
          <w:highlight w:val="yellow"/>
          <w14:ligatures w14:val="none"/>
        </w:rPr>
      </w:r>
    </w:p>
    <w:p>
      <w:pPr>
        <w:pStyle w:val="905"/>
        <w:ind w:firstLine="709"/>
        <w:jc w:val="both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в связи с увеличением безвозмездных поступлений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 xml:space="preserve">на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5 103 139,8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в том числе: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05"/>
        <w:ind w:firstLine="709"/>
        <w:jc w:val="both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увеличением</w:t>
      </w:r>
      <w:r>
        <w:rPr>
          <w:rFonts w:ascii="Times New Roman" w:hAnsi="Times New Roman" w:cs="Times New Roman"/>
          <w:sz w:val="28"/>
          <w:szCs w:val="28"/>
        </w:rPr>
        <w:t xml:space="preserve"> субсидий, поступающих из федерального бюджета</w:t>
      </w:r>
      <w:r>
        <w:rPr>
          <w:rFonts w:ascii="Times New Roman" w:hAnsi="Times New Roman" w:cs="Times New Roman"/>
          <w:sz w:val="28"/>
          <w:szCs w:val="28"/>
        </w:rPr>
        <w:t xml:space="preserve"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 xml:space="preserve">на            </w:t>
      </w:r>
      <w:r>
        <w:rPr>
          <w:rFonts w:ascii="Times New Roman" w:hAnsi="Times New Roman" w:cs="Times New Roman"/>
          <w:sz w:val="28"/>
          <w:szCs w:val="28"/>
        </w:rPr>
        <w:t xml:space="preserve">1 085 099,8</w:t>
      </w:r>
      <w:r>
        <w:rPr>
          <w:rFonts w:ascii="Times New Roman" w:hAnsi="Times New Roman" w:cs="Times New Roman"/>
          <w:sz w:val="28"/>
          <w:szCs w:val="28"/>
        </w:rPr>
        <w:t xml:space="preserve"> тыс. рублей;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05"/>
        <w:ind w:firstLine="709"/>
        <w:jc w:val="both"/>
        <w:widowControl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уменьшением</w:t>
      </w:r>
      <w:r>
        <w:rPr>
          <w:rFonts w:ascii="Times New Roman" w:hAnsi="Times New Roman" w:cs="Times New Roman"/>
          <w:sz w:val="28"/>
          <w:szCs w:val="28"/>
        </w:rPr>
        <w:t xml:space="preserve"> субвенций, поступающих из федерального бюджета</w:t>
      </w:r>
      <w:r>
        <w:rPr>
          <w:rFonts w:ascii="Times New Roman" w:hAnsi="Times New Roman" w:cs="Times New Roman"/>
          <w:sz w:val="28"/>
          <w:szCs w:val="28"/>
        </w:rPr>
        <w:t xml:space="preserve"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 xml:space="preserve">67 939,2</w:t>
      </w:r>
      <w:r>
        <w:rPr>
          <w:rFonts w:ascii="Times New Roman" w:hAnsi="Times New Roman" w:cs="Times New Roman"/>
          <w:sz w:val="28"/>
          <w:szCs w:val="28"/>
        </w:rPr>
        <w:t xml:space="preserve"> тыс. рублей</w:t>
      </w:r>
      <w:r>
        <w:rPr>
          <w:rFonts w:ascii="Times New Roman" w:hAnsi="Times New Roman" w:cs="Times New Roman"/>
          <w:sz w:val="28"/>
          <w:szCs w:val="28"/>
        </w:rPr>
        <w:t xml:space="preserve">;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05"/>
        <w:ind w:firstLine="709"/>
        <w:jc w:val="both"/>
        <w:widowControl/>
      </w:pPr>
      <w:r>
        <w:rPr>
          <w:rFonts w:ascii="Times New Roman" w:hAnsi="Times New Roman" w:cs="Times New Roman"/>
          <w:sz w:val="28"/>
          <w:szCs w:val="28"/>
        </w:rPr>
        <w:t xml:space="preserve">увеличением</w:t>
      </w:r>
      <w:r>
        <w:rPr>
          <w:rFonts w:ascii="Times New Roman" w:hAnsi="Times New Roman" w:cs="Times New Roman"/>
          <w:sz w:val="28"/>
          <w:szCs w:val="28"/>
        </w:rPr>
        <w:t xml:space="preserve"> иных межбюджетных трансфертов, поступающих из федерального бюджета</w:t>
      </w:r>
      <w:r>
        <w:rPr>
          <w:rFonts w:ascii="Times New Roman" w:hAnsi="Times New Roman" w:cs="Times New Roman"/>
          <w:sz w:val="28"/>
          <w:szCs w:val="28"/>
        </w:rPr>
        <w:t xml:space="preserve"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 xml:space="preserve">3 752 431,2 </w:t>
      </w:r>
      <w:r>
        <w:rPr>
          <w:rFonts w:ascii="Times New Roman" w:hAnsi="Times New Roman" w:cs="Times New Roman"/>
          <w:sz w:val="28"/>
          <w:szCs w:val="28"/>
        </w:rPr>
        <w:t xml:space="preserve">тыс. рублей;</w:t>
      </w:r>
      <w:r/>
    </w:p>
    <w:p>
      <w:pPr>
        <w:pStyle w:val="905"/>
        <w:ind w:firstLine="709"/>
        <w:jc w:val="both"/>
        <w:widowControl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</w:rPr>
        <w:t xml:space="preserve">увеличением объемов безвозмездных поступлений от государственных (муниципальных) организаций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 xml:space="preserve">207 720,0</w:t>
      </w:r>
      <w:r>
        <w:rPr>
          <w:rFonts w:ascii="Times New Roman" w:hAnsi="Times New Roman" w:cs="Times New Roman"/>
          <w:sz w:val="28"/>
          <w:szCs w:val="28"/>
        </w:rPr>
        <w:t xml:space="preserve"> тыс. рублей;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05"/>
        <w:ind w:firstLine="709"/>
        <w:jc w:val="both"/>
        <w:widowControl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</w:rPr>
        <w:t xml:space="preserve">увеличением объемов безвозмездных поступлений от негосударственных организаций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 xml:space="preserve">125 755,9</w:t>
      </w:r>
      <w:r>
        <w:rPr>
          <w:rFonts w:ascii="Times New Roman" w:hAnsi="Times New Roman" w:cs="Times New Roman"/>
          <w:sz w:val="28"/>
          <w:szCs w:val="28"/>
        </w:rPr>
        <w:t xml:space="preserve"> тыс. рублей;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05"/>
        <w:ind w:firstLine="709"/>
        <w:jc w:val="both"/>
        <w:widowControl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</w:rPr>
        <w:t xml:space="preserve">увеличением п</w:t>
      </w:r>
      <w:r>
        <w:rPr>
          <w:rFonts w:ascii="Times New Roman" w:hAnsi="Times New Roman" w:cs="Times New Roman"/>
          <w:sz w:val="28"/>
          <w:szCs w:val="28"/>
        </w:rPr>
        <w:t xml:space="preserve">оступлений от денежных пожертвований, предоставляемых физическими лицами получателям средств бюджетов субъектов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 xml:space="preserve">на 72,1 тыс. рублей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05"/>
        <w:ind w:firstLine="709"/>
        <w:jc w:val="both"/>
        <w:widowControl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В результате предлагаемых изменений доходы в 2025 году составят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    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148 519 119,4 тыс. рублей.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05"/>
        <w:ind w:firstLine="709"/>
        <w:jc w:val="both"/>
        <w:widowControl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Расходы областного бюджета предлагается увеличить в 2025 году на 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11 263 932,1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тыс. рублей, в том числе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за счет: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905"/>
        <w:ind w:firstLine="709"/>
        <w:jc w:val="both"/>
        <w:widowControl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безвозмездных поступлений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–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на 4 475 039,8 тыс. рублей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;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905"/>
        <w:ind w:firstLine="709"/>
        <w:jc w:val="both"/>
        <w:widowControl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дорожного фонда – на 1 257 400,3 тыс. рублей;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05"/>
        <w:ind w:firstLine="709"/>
        <w:jc w:val="both"/>
        <w:widowControl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за счет собственных средств – на 5 974 159,5 тыс. рублей; 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05"/>
        <w:ind w:firstLine="709"/>
        <w:jc w:val="both"/>
        <w:widowControl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за счет уменьшения бюджетного кредита на финансирование инфраструктурных проектов на 442 667,5 тыс. рублей.</w:t>
      </w:r>
      <w:r>
        <w:rPr>
          <w:rFonts w:ascii="Times New Roman" w:hAnsi="Times New Roman" w:cs="Times New Roman"/>
          <w:sz w:val="28"/>
          <w:szCs w:val="28"/>
          <w:highlight w:val="yellow"/>
        </w:rPr>
      </w:r>
      <w:r>
        <w:rPr>
          <w:rFonts w:ascii="Times New Roman" w:hAnsi="Times New Roman" w:cs="Times New Roman"/>
          <w:sz w:val="28"/>
          <w:szCs w:val="28"/>
          <w:highlight w:val="yellow"/>
        </w:rPr>
      </w:r>
    </w:p>
    <w:p>
      <w:pPr>
        <w:pStyle w:val="892"/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В результате предлагаемых изменений расходы в 2025 году составят </w:t>
      </w:r>
      <w:r>
        <w:rPr>
          <w:sz w:val="28"/>
          <w:szCs w:val="28"/>
          <w:highlight w:val="white"/>
        </w:rPr>
        <w:t xml:space="preserve">181 829 787,6 тыс. рублей,</w:t>
      </w:r>
      <w:r>
        <w:rPr>
          <w:sz w:val="28"/>
          <w:szCs w:val="28"/>
          <w:highlight w:val="white"/>
        </w:rPr>
        <w:t xml:space="preserve"> дефицит областного бюджета увеличится и составит </w:t>
      </w:r>
      <w:r>
        <w:rPr>
          <w:sz w:val="28"/>
          <w:szCs w:val="28"/>
          <w:highlight w:val="white"/>
        </w:rPr>
        <w:t xml:space="preserve">33 310 668,2</w:t>
      </w:r>
      <w:r>
        <w:rPr>
          <w:sz w:val="28"/>
          <w:szCs w:val="28"/>
          <w:highlight w:val="white"/>
        </w:rPr>
        <w:t xml:space="preserve"> тыс. рублей.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ind w:firstLine="709"/>
        <w:jc w:val="both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На 2026 год доходы увеличатся на 456 787,7 тыс. рублей, в том числе за счет ожидаемого увеличения доходов от </w:t>
      </w:r>
      <w:r>
        <w:rPr>
          <w:sz w:val="28"/>
          <w:szCs w:val="28"/>
          <w:highlight w:val="none"/>
        </w:rPr>
        <w:t xml:space="preserve">административных правонарушений в области дорожного движения – на 650 629,0 тыс. рублей, а также уменьшения безвозмездных поступлений из федерального бюджета на 193 841,3 тыс. рублей. Р</w:t>
      </w:r>
      <w:r>
        <w:rPr>
          <w:sz w:val="28"/>
          <w:szCs w:val="28"/>
          <w:highlight w:val="none"/>
        </w:rPr>
        <w:t xml:space="preserve">асходы увеличиваются на 1 770 282,0 тыс. рублей, в том числе за счет увеличения доходов на 456 787,7 тыс. рублей, и</w:t>
      </w:r>
      <w:r>
        <w:rPr>
          <w:rFonts w:ascii="Times New Roman" w:hAnsi="Times New Roman" w:cs="Times New Roman"/>
          <w:sz w:val="28"/>
          <w:szCs w:val="28"/>
        </w:rPr>
        <w:t xml:space="preserve"> на 1 313 494,3 тыс. рублей за счет реализации мероприятий по казначейскому инфраструктурному кредиту, и составят </w:t>
      </w:r>
      <w:r>
        <w:rPr>
          <w:rFonts w:ascii="Times New Roman" w:hAnsi="Times New Roman" w:cs="Times New Roman"/>
          <w:sz w:val="28"/>
          <w:szCs w:val="28"/>
          <w:highlight w:val="none"/>
          <w14:ligatures w14:val="none"/>
        </w:rPr>
        <w:t xml:space="preserve">160 951 201,6 тыс. рублей.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firstLine="709"/>
        <w:jc w:val="both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Дефицит бюджета увеличится </w:t>
      </w:r>
      <w:r>
        <w:rPr>
          <w:sz w:val="28"/>
          <w:szCs w:val="28"/>
          <w:highlight w:val="none"/>
        </w:rPr>
        <w:t xml:space="preserve">1 313 494,3</w:t>
      </w:r>
      <w:r>
        <w:rPr>
          <w:sz w:val="28"/>
          <w:szCs w:val="28"/>
          <w:highlight w:val="none"/>
        </w:rPr>
        <w:t xml:space="preserve"> тыс. рублей </w:t>
      </w:r>
      <w:r>
        <w:rPr>
          <w:sz w:val="28"/>
          <w:szCs w:val="28"/>
          <w:highlight w:val="none"/>
        </w:rPr>
        <w:t xml:space="preserve">и составит              5 104 909,5 </w:t>
      </w:r>
      <w:r>
        <w:rPr>
          <w:sz w:val="28"/>
          <w:szCs w:val="28"/>
          <w:highlight w:val="none"/>
        </w:rPr>
        <w:t xml:space="preserve">тыс. рублей.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firstLine="709"/>
        <w:jc w:val="both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На 2027 год </w:t>
      </w:r>
      <w:r>
        <w:rPr>
          <w:sz w:val="28"/>
          <w:szCs w:val="28"/>
          <w:highlight w:val="none"/>
        </w:rPr>
        <w:t xml:space="preserve">доходы </w:t>
      </w:r>
      <w:r>
        <w:rPr>
          <w:sz w:val="28"/>
          <w:szCs w:val="28"/>
          <w:highlight w:val="none"/>
        </w:rPr>
        <w:t xml:space="preserve">увеличатся</w:t>
      </w:r>
      <w:r>
        <w:rPr>
          <w:sz w:val="28"/>
          <w:szCs w:val="28"/>
          <w:highlight w:val="none"/>
        </w:rPr>
        <w:t xml:space="preserve"> на 24 167,3 тыс. рублей за счет </w:t>
      </w:r>
      <w:r>
        <w:rPr>
          <w:sz w:val="28"/>
          <w:szCs w:val="28"/>
          <w:highlight w:val="none"/>
        </w:rPr>
        <w:t xml:space="preserve"> безвозмездных поступлений из федерального бюджета. </w:t>
      </w:r>
      <w:r>
        <w:rPr>
          <w:rFonts w:ascii="Times New Roman" w:hAnsi="Times New Roman" w:cs="Times New Roman"/>
          <w:sz w:val="28"/>
          <w:szCs w:val="28"/>
        </w:rPr>
        <w:t xml:space="preserve">Общий объем доходов составит 158 926 199,7 тыс. рублей.</w:t>
      </w:r>
      <w:r>
        <w:rPr>
          <w:sz w:val="28"/>
          <w:szCs w:val="28"/>
          <w:highlight w:val="none"/>
        </w:rPr>
        <w:t xml:space="preserve"> Р</w:t>
      </w:r>
      <w:r>
        <w:rPr>
          <w:sz w:val="28"/>
          <w:szCs w:val="28"/>
          <w:highlight w:val="none"/>
        </w:rPr>
        <w:t xml:space="preserve">асходы </w:t>
      </w:r>
      <w:r>
        <w:rPr>
          <w:sz w:val="28"/>
          <w:szCs w:val="28"/>
          <w:highlight w:val="none"/>
        </w:rPr>
        <w:t xml:space="preserve">увеличатся</w:t>
      </w:r>
      <w:r>
        <w:rPr>
          <w:sz w:val="28"/>
          <w:szCs w:val="28"/>
          <w:highlight w:val="none"/>
        </w:rPr>
        <w:t xml:space="preserve"> на              722 258,3 тыс. рублей, в том числе за счет увеличения доходов на                           24 167,3 тыс. рублей и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r>
        <w:rPr>
          <w:rFonts w:ascii="Times New Roman" w:hAnsi="Times New Roman" w:cs="Times New Roman"/>
          <w:sz w:val="28"/>
          <w:szCs w:val="28"/>
        </w:rPr>
        <w:t xml:space="preserve">698 091,0 тыс. рублей за счет реализации мероприятий по казначейскому инфраструктурному кредиту, и составят 164 157 753,9 тыс. рублей.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905"/>
        <w:ind w:firstLine="709"/>
        <w:jc w:val="both"/>
        <w:widowControl/>
        <w:rPr>
          <w:rFonts w:ascii="Times New Roman" w:hAnsi="Times New Roman" w:cs="Times New Roman"/>
          <w:sz w:val="28"/>
          <w:szCs w:val="28"/>
          <w14:ligatures w14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Дефицит областного бюджета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увеличится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на 698 091,0 тыс. рублей и составит 5 231 554,2 тыс. рублей.</w:t>
      </w:r>
      <w:r>
        <w:rPr>
          <w:rFonts w:ascii="Times New Roman" w:hAnsi="Times New Roman" w:cs="Times New Roman"/>
          <w:sz w:val="28"/>
          <w:szCs w:val="28"/>
          <w14:ligatures w14:val="none"/>
        </w:rPr>
      </w:r>
      <w:r>
        <w:rPr>
          <w:rFonts w:ascii="Times New Roman" w:hAnsi="Times New Roman" w:cs="Times New Roman"/>
          <w:sz w:val="28"/>
          <w:szCs w:val="28"/>
          <w14:ligatures w14:val="none"/>
        </w:rPr>
      </w:r>
    </w:p>
    <w:sectPr>
      <w:headerReference w:type="default" r:id="rId9"/>
      <w:headerReference w:type="even" r:id="rId10"/>
      <w:footnotePr/>
      <w:endnotePr/>
      <w:type w:val="nextPage"/>
      <w:pgSz w:w="11906" w:h="16838" w:orient="portrait"/>
      <w:pgMar w:top="1134" w:right="851" w:bottom="1134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Courier New">
    <w:panose1 w:val="02070409020205020404"/>
  </w:font>
  <w:font w:name="Tahoma">
    <w:panose1 w:val="020B06040305040402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7"/>
      <w:rPr>
        <w:rStyle w:val="898"/>
      </w:rPr>
      <w:framePr w:vAnchor="text" w:hAnchor="margin" w:xAlign="center" w:y="1"/>
    </w:pPr>
    <w:r>
      <w:rPr>
        <w:rStyle w:val="898"/>
      </w:rPr>
      <w:fldChar w:fldCharType="begin"/>
    </w:r>
    <w:r>
      <w:rPr>
        <w:rStyle w:val="898"/>
      </w:rPr>
      <w:instrText xml:space="preserve">PAGE  </w:instrText>
    </w:r>
    <w:r>
      <w:rPr>
        <w:rStyle w:val="898"/>
      </w:rPr>
      <w:fldChar w:fldCharType="separate"/>
    </w:r>
    <w:r>
      <w:rPr>
        <w:rStyle w:val="898"/>
      </w:rPr>
      <w:t xml:space="preserve">2</w:t>
    </w:r>
    <w:r>
      <w:rPr>
        <w:rStyle w:val="898"/>
      </w:rPr>
      <w:fldChar w:fldCharType="end"/>
    </w:r>
    <w:r>
      <w:rPr>
        <w:rStyle w:val="898"/>
      </w:rPr>
    </w:r>
    <w:r>
      <w:rPr>
        <w:rStyle w:val="898"/>
      </w:rPr>
    </w:r>
  </w:p>
  <w:p>
    <w:pPr>
      <w:pStyle w:val="897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7"/>
      <w:rPr>
        <w:rStyle w:val="898"/>
      </w:rPr>
      <w:framePr w:vAnchor="text" w:hAnchor="margin" w:xAlign="center" w:y="1"/>
    </w:pPr>
    <w:r>
      <w:rPr>
        <w:rStyle w:val="898"/>
      </w:rPr>
      <w:fldChar w:fldCharType="begin"/>
    </w:r>
    <w:r>
      <w:rPr>
        <w:rStyle w:val="898"/>
      </w:rPr>
      <w:instrText xml:space="preserve">PAGE  </w:instrText>
    </w:r>
    <w:r>
      <w:rPr>
        <w:rStyle w:val="898"/>
      </w:rPr>
      <w:fldChar w:fldCharType="end"/>
    </w:r>
    <w:r>
      <w:rPr>
        <w:rStyle w:val="898"/>
      </w:rPr>
    </w:r>
    <w:r>
      <w:rPr>
        <w:rStyle w:val="898"/>
      </w:rPr>
    </w:r>
  </w:p>
  <w:p>
    <w:pPr>
      <w:pStyle w:val="897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900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62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34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306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78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50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22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94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">
    <w:multiLevelType w:val="hybridMultilevel"/>
    <w:lvl w:ilvl="0">
      <w:start w:val="0"/>
      <w:numFmt w:val="bullet"/>
      <w:isLgl w:val="false"/>
      <w:suff w:val="tab"/>
      <w:lvlText w:val="-"/>
      <w:lvlJc w:val="left"/>
      <w:pPr>
        <w:ind w:left="900" w:hanging="360"/>
        <w:tabs>
          <w:tab w:val="num" w:pos="900" w:leader="none"/>
        </w:tabs>
      </w:pPr>
      <w:rPr>
        <w:rFonts w:ascii="Times New Roman" w:hAnsi="Times New Roman" w:eastAsia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620" w:hanging="360"/>
        <w:tabs>
          <w:tab w:val="num" w:pos="162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340" w:hanging="360"/>
        <w:tabs>
          <w:tab w:val="num" w:pos="234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060" w:hanging="360"/>
        <w:tabs>
          <w:tab w:val="num" w:pos="306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780" w:hanging="360"/>
        <w:tabs>
          <w:tab w:val="num" w:pos="378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500" w:hanging="360"/>
        <w:tabs>
          <w:tab w:val="num" w:pos="450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220" w:hanging="360"/>
        <w:tabs>
          <w:tab w:val="num" w:pos="522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940" w:hanging="360"/>
        <w:tabs>
          <w:tab w:val="num" w:pos="594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660" w:hanging="360"/>
        <w:tabs>
          <w:tab w:val="num" w:pos="6660" w:leader="none"/>
        </w:tabs>
      </w:pPr>
      <w:rPr>
        <w:rFonts w:ascii="Wingdings" w:hAnsi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"/>
      <w:lvlJc w:val="left"/>
      <w:pPr>
        <w:ind w:left="720" w:hanging="360"/>
        <w:tabs>
          <w:tab w:val="num" w:pos="720" w:leader="none"/>
        </w:tabs>
      </w:pPr>
      <w:rPr>
        <w:rFonts w:ascii="Wingdings" w:hAnsi="Wingdings"/>
        <w:sz w:val="20"/>
      </w:rPr>
    </w:lvl>
    <w:lvl w:ilvl="1">
      <w:start w:val="1"/>
      <w:numFmt w:val="bullet"/>
      <w:isLgl w:val="false"/>
      <w:suff w:val="tab"/>
      <w:lvlText w:val=""/>
      <w:lvlJc w:val="left"/>
      <w:pPr>
        <w:ind w:left="1440" w:hanging="360"/>
        <w:tabs>
          <w:tab w:val="num" w:pos="1440" w:leader="none"/>
        </w:tabs>
      </w:pPr>
      <w:rPr>
        <w:rFonts w:ascii="Wingdings" w:hAnsi="Wingdings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00" w:hanging="360"/>
        <w:tabs>
          <w:tab w:val="num" w:pos="900" w:leader="none"/>
        </w:tabs>
      </w:pPr>
      <w:rPr>
        <w:rFonts w:ascii="Times New Roman" w:hAnsi="Times New Roman" w:eastAsia="Times New Roman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620" w:hanging="360"/>
        <w:tabs>
          <w:tab w:val="num" w:pos="1620" w:leader="none"/>
        </w:tabs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340" w:hanging="180"/>
        <w:tabs>
          <w:tab w:val="num" w:pos="2340" w:leader="none"/>
        </w:tabs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3060" w:hanging="360"/>
        <w:tabs>
          <w:tab w:val="num" w:pos="3060" w:leader="none"/>
        </w:tabs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780" w:hanging="360"/>
        <w:tabs>
          <w:tab w:val="num" w:pos="3780" w:leader="none"/>
        </w:tabs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500" w:hanging="180"/>
        <w:tabs>
          <w:tab w:val="num" w:pos="4500" w:leader="none"/>
        </w:tabs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220" w:hanging="360"/>
        <w:tabs>
          <w:tab w:val="num" w:pos="5220" w:leader="none"/>
        </w:tabs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940" w:hanging="360"/>
        <w:tabs>
          <w:tab w:val="num" w:pos="5940" w:leader="none"/>
        </w:tabs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660" w:hanging="180"/>
        <w:tabs>
          <w:tab w:val="num" w:pos="6660" w:leader="none"/>
        </w:tabs>
      </w:pPr>
      <w:rPr>
        <w:rFonts w:cs="Times New Roman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7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7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7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7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7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7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7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7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7" w:hanging="360"/>
      </w:pPr>
      <w:rPr>
        <w:rFonts w:hint="default" w:ascii="Wingdings" w:hAnsi="Wingdings" w:eastAsia="Wingdings" w:cs="Wingdings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7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7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7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7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7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7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7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7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7" w:hanging="360"/>
      </w:pPr>
      <w:rPr>
        <w:rFonts w:hint="default" w:ascii="Wingdings" w:hAnsi="Wingdings" w:eastAsia="Wingdings" w:cs="Wingdings"/>
      </w:r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41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3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5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7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29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1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3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5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78" w:hanging="180"/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41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3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5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7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29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1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3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5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78" w:hanging="180"/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701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421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3141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861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581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301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6021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741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461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16">
    <w:name w:val="Heading 1"/>
    <w:basedOn w:val="892"/>
    <w:next w:val="892"/>
    <w:link w:val="71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17">
    <w:name w:val="Heading 1 Char"/>
    <w:link w:val="716"/>
    <w:uiPriority w:val="9"/>
    <w:rPr>
      <w:rFonts w:ascii="Arial" w:hAnsi="Arial" w:eastAsia="Arial" w:cs="Arial"/>
      <w:sz w:val="40"/>
      <w:szCs w:val="40"/>
    </w:rPr>
  </w:style>
  <w:style w:type="paragraph" w:styleId="718">
    <w:name w:val="Heading 2"/>
    <w:basedOn w:val="892"/>
    <w:next w:val="892"/>
    <w:link w:val="71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19">
    <w:name w:val="Heading 2 Char"/>
    <w:link w:val="718"/>
    <w:uiPriority w:val="9"/>
    <w:rPr>
      <w:rFonts w:ascii="Arial" w:hAnsi="Arial" w:eastAsia="Arial" w:cs="Arial"/>
      <w:sz w:val="34"/>
    </w:rPr>
  </w:style>
  <w:style w:type="paragraph" w:styleId="720">
    <w:name w:val="Heading 3"/>
    <w:basedOn w:val="892"/>
    <w:next w:val="892"/>
    <w:link w:val="72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21">
    <w:name w:val="Heading 3 Char"/>
    <w:link w:val="720"/>
    <w:uiPriority w:val="9"/>
    <w:rPr>
      <w:rFonts w:ascii="Arial" w:hAnsi="Arial" w:eastAsia="Arial" w:cs="Arial"/>
      <w:sz w:val="30"/>
      <w:szCs w:val="30"/>
    </w:rPr>
  </w:style>
  <w:style w:type="paragraph" w:styleId="722">
    <w:name w:val="Heading 4"/>
    <w:basedOn w:val="892"/>
    <w:next w:val="892"/>
    <w:link w:val="72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23">
    <w:name w:val="Heading 4 Char"/>
    <w:link w:val="722"/>
    <w:uiPriority w:val="9"/>
    <w:rPr>
      <w:rFonts w:ascii="Arial" w:hAnsi="Arial" w:eastAsia="Arial" w:cs="Arial"/>
      <w:b/>
      <w:bCs/>
      <w:sz w:val="26"/>
      <w:szCs w:val="26"/>
    </w:rPr>
  </w:style>
  <w:style w:type="paragraph" w:styleId="724">
    <w:name w:val="Heading 5"/>
    <w:basedOn w:val="892"/>
    <w:next w:val="892"/>
    <w:link w:val="72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25">
    <w:name w:val="Heading 5 Char"/>
    <w:link w:val="724"/>
    <w:uiPriority w:val="9"/>
    <w:rPr>
      <w:rFonts w:ascii="Arial" w:hAnsi="Arial" w:eastAsia="Arial" w:cs="Arial"/>
      <w:b/>
      <w:bCs/>
      <w:sz w:val="24"/>
      <w:szCs w:val="24"/>
    </w:rPr>
  </w:style>
  <w:style w:type="paragraph" w:styleId="726">
    <w:name w:val="Heading 6"/>
    <w:basedOn w:val="892"/>
    <w:next w:val="892"/>
    <w:link w:val="72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27">
    <w:name w:val="Heading 6 Char"/>
    <w:link w:val="726"/>
    <w:uiPriority w:val="9"/>
    <w:rPr>
      <w:rFonts w:ascii="Arial" w:hAnsi="Arial" w:eastAsia="Arial" w:cs="Arial"/>
      <w:b/>
      <w:bCs/>
      <w:sz w:val="22"/>
      <w:szCs w:val="22"/>
    </w:rPr>
  </w:style>
  <w:style w:type="paragraph" w:styleId="728">
    <w:name w:val="Heading 7"/>
    <w:basedOn w:val="892"/>
    <w:next w:val="892"/>
    <w:link w:val="72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29">
    <w:name w:val="Heading 7 Char"/>
    <w:link w:val="72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30">
    <w:name w:val="Heading 8"/>
    <w:basedOn w:val="892"/>
    <w:next w:val="892"/>
    <w:link w:val="73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31">
    <w:name w:val="Heading 8 Char"/>
    <w:link w:val="730"/>
    <w:uiPriority w:val="9"/>
    <w:rPr>
      <w:rFonts w:ascii="Arial" w:hAnsi="Arial" w:eastAsia="Arial" w:cs="Arial"/>
      <w:i/>
      <w:iCs/>
      <w:sz w:val="22"/>
      <w:szCs w:val="22"/>
    </w:rPr>
  </w:style>
  <w:style w:type="paragraph" w:styleId="732">
    <w:name w:val="Heading 9"/>
    <w:basedOn w:val="892"/>
    <w:next w:val="892"/>
    <w:link w:val="73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33">
    <w:name w:val="Heading 9 Char"/>
    <w:link w:val="732"/>
    <w:uiPriority w:val="9"/>
    <w:rPr>
      <w:rFonts w:ascii="Arial" w:hAnsi="Arial" w:eastAsia="Arial" w:cs="Arial"/>
      <w:i/>
      <w:iCs/>
      <w:sz w:val="21"/>
      <w:szCs w:val="21"/>
    </w:rPr>
  </w:style>
  <w:style w:type="paragraph" w:styleId="734">
    <w:name w:val="Title"/>
    <w:basedOn w:val="892"/>
    <w:next w:val="892"/>
    <w:link w:val="7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35">
    <w:name w:val="Title Char"/>
    <w:link w:val="734"/>
    <w:uiPriority w:val="10"/>
    <w:rPr>
      <w:sz w:val="48"/>
      <w:szCs w:val="48"/>
    </w:rPr>
  </w:style>
  <w:style w:type="paragraph" w:styleId="736">
    <w:name w:val="Subtitle"/>
    <w:basedOn w:val="892"/>
    <w:next w:val="892"/>
    <w:link w:val="737"/>
    <w:uiPriority w:val="11"/>
    <w:qFormat/>
    <w:pPr>
      <w:spacing w:before="200" w:after="200"/>
    </w:pPr>
    <w:rPr>
      <w:sz w:val="24"/>
      <w:szCs w:val="24"/>
    </w:rPr>
  </w:style>
  <w:style w:type="character" w:styleId="737">
    <w:name w:val="Subtitle Char"/>
    <w:link w:val="736"/>
    <w:uiPriority w:val="11"/>
    <w:rPr>
      <w:sz w:val="24"/>
      <w:szCs w:val="24"/>
    </w:rPr>
  </w:style>
  <w:style w:type="paragraph" w:styleId="738">
    <w:name w:val="Quote"/>
    <w:basedOn w:val="892"/>
    <w:next w:val="892"/>
    <w:link w:val="739"/>
    <w:uiPriority w:val="29"/>
    <w:qFormat/>
    <w:pPr>
      <w:ind w:left="720" w:right="720"/>
    </w:pPr>
    <w:rPr>
      <w:i/>
    </w:rPr>
  </w:style>
  <w:style w:type="character" w:styleId="739">
    <w:name w:val="Quote Char"/>
    <w:link w:val="738"/>
    <w:uiPriority w:val="29"/>
    <w:rPr>
      <w:i/>
    </w:rPr>
  </w:style>
  <w:style w:type="paragraph" w:styleId="740">
    <w:name w:val="Intense Quote"/>
    <w:basedOn w:val="892"/>
    <w:next w:val="892"/>
    <w:link w:val="7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41">
    <w:name w:val="Intense Quote Char"/>
    <w:link w:val="740"/>
    <w:uiPriority w:val="30"/>
    <w:rPr>
      <w:i/>
    </w:rPr>
  </w:style>
  <w:style w:type="paragraph" w:styleId="742">
    <w:name w:val="Header"/>
    <w:basedOn w:val="892"/>
    <w:link w:val="7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43">
    <w:name w:val="Header Char"/>
    <w:link w:val="742"/>
    <w:uiPriority w:val="99"/>
  </w:style>
  <w:style w:type="paragraph" w:styleId="744">
    <w:name w:val="Footer"/>
    <w:basedOn w:val="892"/>
    <w:link w:val="74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45">
    <w:name w:val="Footer Char"/>
    <w:link w:val="744"/>
    <w:uiPriority w:val="99"/>
  </w:style>
  <w:style w:type="paragraph" w:styleId="746">
    <w:name w:val="Caption"/>
    <w:basedOn w:val="892"/>
    <w:next w:val="892"/>
    <w:link w:val="74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47">
    <w:name w:val="Caption Char"/>
    <w:link w:val="746"/>
    <w:uiPriority w:val="35"/>
    <w:rPr>
      <w:b/>
      <w:bCs/>
      <w:color w:val="4f81bd" w:themeColor="accent1"/>
      <w:sz w:val="18"/>
      <w:szCs w:val="18"/>
    </w:rPr>
  </w:style>
  <w:style w:type="table" w:styleId="748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9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0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1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2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53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55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7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78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79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80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81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82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83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84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85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86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87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88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89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90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91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92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93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94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95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6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7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12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13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14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15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16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17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18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1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2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3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4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5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6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7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8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9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40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41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42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43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44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45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46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47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48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49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50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51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52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53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54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55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56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57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58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59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60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61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62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63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64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65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66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67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68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69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70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71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72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73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74">
    <w:name w:val="Hyperlink"/>
    <w:uiPriority w:val="99"/>
    <w:unhideWhenUsed/>
    <w:rPr>
      <w:color w:val="0000ff" w:themeColor="hyperlink"/>
      <w:u w:val="single"/>
    </w:rPr>
  </w:style>
  <w:style w:type="paragraph" w:styleId="875">
    <w:name w:val="footnote text"/>
    <w:basedOn w:val="892"/>
    <w:link w:val="876"/>
    <w:uiPriority w:val="99"/>
    <w:semiHidden/>
    <w:unhideWhenUsed/>
    <w:pPr>
      <w:spacing w:after="40" w:line="240" w:lineRule="auto"/>
    </w:pPr>
    <w:rPr>
      <w:sz w:val="18"/>
    </w:rPr>
  </w:style>
  <w:style w:type="character" w:styleId="876">
    <w:name w:val="Footnote Text Char"/>
    <w:link w:val="875"/>
    <w:uiPriority w:val="99"/>
    <w:rPr>
      <w:sz w:val="18"/>
    </w:rPr>
  </w:style>
  <w:style w:type="character" w:styleId="877">
    <w:name w:val="footnote reference"/>
    <w:uiPriority w:val="99"/>
    <w:unhideWhenUsed/>
    <w:rPr>
      <w:vertAlign w:val="superscript"/>
    </w:rPr>
  </w:style>
  <w:style w:type="paragraph" w:styleId="878">
    <w:name w:val="endnote text"/>
    <w:basedOn w:val="892"/>
    <w:link w:val="879"/>
    <w:uiPriority w:val="99"/>
    <w:semiHidden/>
    <w:unhideWhenUsed/>
    <w:pPr>
      <w:spacing w:after="0" w:line="240" w:lineRule="auto"/>
    </w:pPr>
    <w:rPr>
      <w:sz w:val="20"/>
    </w:rPr>
  </w:style>
  <w:style w:type="character" w:styleId="879">
    <w:name w:val="Endnote Text Char"/>
    <w:link w:val="878"/>
    <w:uiPriority w:val="99"/>
    <w:rPr>
      <w:sz w:val="20"/>
    </w:rPr>
  </w:style>
  <w:style w:type="character" w:styleId="880">
    <w:name w:val="endnote reference"/>
    <w:uiPriority w:val="99"/>
    <w:semiHidden/>
    <w:unhideWhenUsed/>
    <w:rPr>
      <w:vertAlign w:val="superscript"/>
    </w:rPr>
  </w:style>
  <w:style w:type="paragraph" w:styleId="881">
    <w:name w:val="toc 1"/>
    <w:basedOn w:val="892"/>
    <w:next w:val="892"/>
    <w:uiPriority w:val="39"/>
    <w:unhideWhenUsed/>
    <w:pPr>
      <w:ind w:left="0" w:right="0" w:firstLine="0"/>
      <w:spacing w:after="57"/>
    </w:pPr>
  </w:style>
  <w:style w:type="paragraph" w:styleId="882">
    <w:name w:val="toc 2"/>
    <w:basedOn w:val="892"/>
    <w:next w:val="892"/>
    <w:uiPriority w:val="39"/>
    <w:unhideWhenUsed/>
    <w:pPr>
      <w:ind w:left="283" w:right="0" w:firstLine="0"/>
      <w:spacing w:after="57"/>
    </w:pPr>
  </w:style>
  <w:style w:type="paragraph" w:styleId="883">
    <w:name w:val="toc 3"/>
    <w:basedOn w:val="892"/>
    <w:next w:val="892"/>
    <w:uiPriority w:val="39"/>
    <w:unhideWhenUsed/>
    <w:pPr>
      <w:ind w:left="567" w:right="0" w:firstLine="0"/>
      <w:spacing w:after="57"/>
    </w:pPr>
  </w:style>
  <w:style w:type="paragraph" w:styleId="884">
    <w:name w:val="toc 4"/>
    <w:basedOn w:val="892"/>
    <w:next w:val="892"/>
    <w:uiPriority w:val="39"/>
    <w:unhideWhenUsed/>
    <w:pPr>
      <w:ind w:left="850" w:right="0" w:firstLine="0"/>
      <w:spacing w:after="57"/>
    </w:pPr>
  </w:style>
  <w:style w:type="paragraph" w:styleId="885">
    <w:name w:val="toc 5"/>
    <w:basedOn w:val="892"/>
    <w:next w:val="892"/>
    <w:uiPriority w:val="39"/>
    <w:unhideWhenUsed/>
    <w:pPr>
      <w:ind w:left="1134" w:right="0" w:firstLine="0"/>
      <w:spacing w:after="57"/>
    </w:pPr>
  </w:style>
  <w:style w:type="paragraph" w:styleId="886">
    <w:name w:val="toc 6"/>
    <w:basedOn w:val="892"/>
    <w:next w:val="892"/>
    <w:uiPriority w:val="39"/>
    <w:unhideWhenUsed/>
    <w:pPr>
      <w:ind w:left="1417" w:right="0" w:firstLine="0"/>
      <w:spacing w:after="57"/>
    </w:pPr>
  </w:style>
  <w:style w:type="paragraph" w:styleId="887">
    <w:name w:val="toc 7"/>
    <w:basedOn w:val="892"/>
    <w:next w:val="892"/>
    <w:uiPriority w:val="39"/>
    <w:unhideWhenUsed/>
    <w:pPr>
      <w:ind w:left="1701" w:right="0" w:firstLine="0"/>
      <w:spacing w:after="57"/>
    </w:pPr>
  </w:style>
  <w:style w:type="paragraph" w:styleId="888">
    <w:name w:val="toc 8"/>
    <w:basedOn w:val="892"/>
    <w:next w:val="892"/>
    <w:uiPriority w:val="39"/>
    <w:unhideWhenUsed/>
    <w:pPr>
      <w:ind w:left="1984" w:right="0" w:firstLine="0"/>
      <w:spacing w:after="57"/>
    </w:pPr>
  </w:style>
  <w:style w:type="paragraph" w:styleId="889">
    <w:name w:val="toc 9"/>
    <w:basedOn w:val="892"/>
    <w:next w:val="892"/>
    <w:uiPriority w:val="39"/>
    <w:unhideWhenUsed/>
    <w:pPr>
      <w:ind w:left="2268" w:right="0" w:firstLine="0"/>
      <w:spacing w:after="57"/>
    </w:pPr>
  </w:style>
  <w:style w:type="paragraph" w:styleId="890">
    <w:name w:val="TOC Heading"/>
    <w:uiPriority w:val="39"/>
    <w:unhideWhenUsed/>
  </w:style>
  <w:style w:type="paragraph" w:styleId="891">
    <w:name w:val="table of figures"/>
    <w:basedOn w:val="892"/>
    <w:next w:val="892"/>
    <w:uiPriority w:val="99"/>
    <w:unhideWhenUsed/>
    <w:pPr>
      <w:spacing w:after="0" w:afterAutospacing="0"/>
    </w:pPr>
  </w:style>
  <w:style w:type="paragraph" w:styleId="892" w:default="1">
    <w:name w:val="Normal"/>
    <w:next w:val="892"/>
    <w:link w:val="892"/>
    <w:qFormat/>
    <w:rPr>
      <w:sz w:val="24"/>
      <w:szCs w:val="24"/>
      <w:lang w:val="ru-RU" w:eastAsia="ru-RU" w:bidi="ar-SA"/>
    </w:rPr>
  </w:style>
  <w:style w:type="paragraph" w:styleId="893">
    <w:name w:val="Заголовок 2"/>
    <w:basedOn w:val="892"/>
    <w:next w:val="892"/>
    <w:link w:val="892"/>
    <w:qFormat/>
    <w:pPr>
      <w:ind w:firstLine="900"/>
      <w:jc w:val="both"/>
      <w:keepNext/>
      <w:outlineLvl w:val="1"/>
    </w:pPr>
    <w:rPr>
      <w:sz w:val="28"/>
    </w:rPr>
  </w:style>
  <w:style w:type="character" w:styleId="894">
    <w:name w:val="Основной шрифт абзаца"/>
    <w:next w:val="894"/>
    <w:link w:val="892"/>
    <w:semiHidden/>
  </w:style>
  <w:style w:type="table" w:styleId="895">
    <w:name w:val="Обычная таблица"/>
    <w:next w:val="895"/>
    <w:link w:val="892"/>
    <w:semiHidden/>
    <w:tblPr/>
  </w:style>
  <w:style w:type="numbering" w:styleId="896">
    <w:name w:val="Нет списка"/>
    <w:next w:val="896"/>
    <w:link w:val="892"/>
    <w:semiHidden/>
  </w:style>
  <w:style w:type="paragraph" w:styleId="897">
    <w:name w:val="Верхний колонтитул"/>
    <w:basedOn w:val="892"/>
    <w:next w:val="897"/>
    <w:link w:val="892"/>
    <w:pPr>
      <w:tabs>
        <w:tab w:val="center" w:pos="4677" w:leader="none"/>
        <w:tab w:val="right" w:pos="9355" w:leader="none"/>
      </w:tabs>
    </w:pPr>
  </w:style>
  <w:style w:type="character" w:styleId="898">
    <w:name w:val="Номер страницы"/>
    <w:next w:val="898"/>
    <w:link w:val="892"/>
    <w:rPr>
      <w:rFonts w:cs="Times New Roman"/>
    </w:rPr>
  </w:style>
  <w:style w:type="paragraph" w:styleId="899">
    <w:name w:val="Основной текст с отступом"/>
    <w:basedOn w:val="892"/>
    <w:next w:val="899"/>
    <w:link w:val="892"/>
    <w:pPr>
      <w:ind w:firstLine="900"/>
      <w:jc w:val="both"/>
    </w:pPr>
    <w:rPr>
      <w:sz w:val="28"/>
    </w:rPr>
  </w:style>
  <w:style w:type="paragraph" w:styleId="900">
    <w:name w:val="Текст выноски"/>
    <w:basedOn w:val="892"/>
    <w:next w:val="900"/>
    <w:link w:val="892"/>
    <w:semiHidden/>
    <w:rPr>
      <w:rFonts w:ascii="Tahoma" w:hAnsi="Tahoma" w:cs="Tahoma"/>
      <w:sz w:val="16"/>
      <w:szCs w:val="16"/>
    </w:rPr>
  </w:style>
  <w:style w:type="paragraph" w:styleId="901">
    <w:name w:val="Основной текст"/>
    <w:basedOn w:val="892"/>
    <w:next w:val="901"/>
    <w:link w:val="892"/>
    <w:pPr>
      <w:spacing w:after="120"/>
    </w:pPr>
  </w:style>
  <w:style w:type="paragraph" w:styleId="902">
    <w:name w:val="Основной текст с отступом 2"/>
    <w:basedOn w:val="892"/>
    <w:next w:val="902"/>
    <w:link w:val="892"/>
    <w:pPr>
      <w:ind w:firstLine="540"/>
      <w:jc w:val="both"/>
    </w:pPr>
    <w:rPr>
      <w:sz w:val="28"/>
      <w:szCs w:val="28"/>
    </w:rPr>
  </w:style>
  <w:style w:type="paragraph" w:styleId="903">
    <w:name w:val="No Spacing"/>
    <w:next w:val="903"/>
    <w:link w:val="892"/>
    <w:rPr>
      <w:sz w:val="24"/>
      <w:szCs w:val="24"/>
      <w:lang w:val="ru-RU" w:eastAsia="ru-RU" w:bidi="ar-SA"/>
    </w:rPr>
  </w:style>
  <w:style w:type="paragraph" w:styleId="904">
    <w:name w:val="List Paragraph"/>
    <w:basedOn w:val="892"/>
    <w:next w:val="904"/>
    <w:link w:val="892"/>
    <w:pPr>
      <w:ind w:left="720"/>
      <w:spacing w:after="200" w:line="276" w:lineRule="auto"/>
    </w:pPr>
    <w:rPr>
      <w:sz w:val="28"/>
      <w:szCs w:val="22"/>
    </w:rPr>
  </w:style>
  <w:style w:type="paragraph" w:styleId="905">
    <w:name w:val="ConsPlusNormal"/>
    <w:next w:val="905"/>
    <w:link w:val="892"/>
    <w:pPr>
      <w:ind w:firstLine="720"/>
      <w:widowControl w:val="off"/>
    </w:pPr>
    <w:rPr>
      <w:rFonts w:ascii="Arial" w:hAnsi="Arial" w:cs="Arial"/>
      <w:lang w:val="ru-RU" w:eastAsia="ru-RU" w:bidi="ar-SA"/>
    </w:rPr>
  </w:style>
  <w:style w:type="character" w:styleId="906">
    <w:name w:val="Гиперссылка"/>
    <w:next w:val="906"/>
    <w:link w:val="892"/>
    <w:semiHidden/>
    <w:rPr>
      <w:rFonts w:cs="Times New Roman"/>
      <w:color w:val="0000ff"/>
      <w:u w:val="single"/>
    </w:rPr>
  </w:style>
  <w:style w:type="character" w:styleId="907">
    <w:name w:val="Знак примечания"/>
    <w:next w:val="907"/>
    <w:link w:val="892"/>
    <w:semiHidden/>
    <w:rPr>
      <w:rFonts w:cs="Times New Roman"/>
      <w:sz w:val="16"/>
      <w:szCs w:val="16"/>
    </w:rPr>
  </w:style>
  <w:style w:type="paragraph" w:styleId="908">
    <w:name w:val="Текст примечания"/>
    <w:basedOn w:val="892"/>
    <w:next w:val="908"/>
    <w:link w:val="909"/>
    <w:semiHidden/>
    <w:rPr>
      <w:sz w:val="20"/>
      <w:szCs w:val="20"/>
      <w:lang w:val="en-US" w:eastAsia="en-US"/>
    </w:rPr>
  </w:style>
  <w:style w:type="character" w:styleId="909">
    <w:name w:val="Текст примечания Знак"/>
    <w:next w:val="909"/>
    <w:link w:val="908"/>
    <w:semiHidden/>
    <w:rPr>
      <w:rFonts w:cs="Times New Roman"/>
    </w:rPr>
  </w:style>
  <w:style w:type="paragraph" w:styleId="910">
    <w:name w:val="Тема примечания"/>
    <w:basedOn w:val="908"/>
    <w:next w:val="908"/>
    <w:link w:val="911"/>
    <w:semiHidden/>
    <w:rPr>
      <w:b/>
      <w:bCs/>
    </w:rPr>
  </w:style>
  <w:style w:type="character" w:styleId="911">
    <w:name w:val="Тема примечания Знак"/>
    <w:next w:val="911"/>
    <w:link w:val="910"/>
    <w:semiHidden/>
    <w:rPr>
      <w:rFonts w:cs="Times New Roman"/>
      <w:b/>
      <w:bCs/>
    </w:rPr>
  </w:style>
  <w:style w:type="paragraph" w:styleId="912">
    <w:name w:val="Без интервала"/>
    <w:next w:val="912"/>
    <w:link w:val="892"/>
    <w:uiPriority w:val="1"/>
    <w:qFormat/>
    <w:rPr>
      <w:sz w:val="24"/>
      <w:szCs w:val="24"/>
      <w:lang w:val="ru-RU" w:eastAsia="ru-RU" w:bidi="ar-SA"/>
    </w:rPr>
  </w:style>
  <w:style w:type="table" w:styleId="913">
    <w:name w:val="Сетка таблицы"/>
    <w:basedOn w:val="895"/>
    <w:next w:val="913"/>
    <w:link w:val="892"/>
    <w:tblPr/>
  </w:style>
  <w:style w:type="character" w:styleId="914" w:default="1">
    <w:name w:val="Default Paragraph Font"/>
    <w:uiPriority w:val="1"/>
    <w:semiHidden/>
    <w:unhideWhenUsed/>
  </w:style>
  <w:style w:type="numbering" w:styleId="915" w:default="1">
    <w:name w:val="No List"/>
    <w:uiPriority w:val="99"/>
    <w:semiHidden/>
    <w:unhideWhenUsed/>
  </w:style>
  <w:style w:type="table" w:styleId="916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Р7-Офис/2024.4.2.721</Application>
  <Company>OblFo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SablinaNA</dc:creator>
  <cp:lastModifiedBy>ats</cp:lastModifiedBy>
  <cp:revision>23</cp:revision>
  <dcterms:created xsi:type="dcterms:W3CDTF">2022-12-01T06:13:00Z</dcterms:created>
  <dcterms:modified xsi:type="dcterms:W3CDTF">2025-10-13T12:25:58Z</dcterms:modified>
  <cp:version>983040</cp:version>
</cp:coreProperties>
</file>