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0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3681"/>
      </w:tblGrid>
      <w:tr>
        <w:trPr/>
        <w:tc>
          <w:tcPr>
            <w:tcW w:w="5670" w:type="dxa"/>
            <w:textDirection w:val="lrTb"/>
            <w:noWrap w:val="false"/>
          </w:tcPr>
          <w:p>
            <w:pPr>
              <w:pStyle w:val="857"/>
              <w:jc w:val="right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1" w:type="dxa"/>
            <w:textDirection w:val="lrTb"/>
            <w:noWrap w:val="false"/>
          </w:tcPr>
          <w:p>
            <w:pPr>
              <w:pStyle w:val="85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министерства финансов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P74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комисси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соблюдению требований к служебному поведению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гражданских служащих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замещающих должности государственной гражданской службы Оренбургской области в министерстве финансов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урегулированию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Положение)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 государственной гражданской службы Оренбургской области в министерстве финансов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гражданские служащие) и урегулирова</w:t>
      </w:r>
      <w:r>
        <w:rPr>
          <w:rFonts w:ascii="Times New Roman" w:hAnsi="Times New Roman" w:cs="Times New Roman"/>
          <w:sz w:val="28"/>
          <w:szCs w:val="28"/>
        </w:rPr>
        <w:t xml:space="preserve">нию конфликта интересов (далее –</w:t>
      </w:r>
      <w:r>
        <w:rPr>
          <w:rFonts w:ascii="Times New Roman" w:hAnsi="Times New Roman" w:cs="Times New Roman"/>
          <w:sz w:val="28"/>
          <w:szCs w:val="28"/>
        </w:rPr>
        <w:t xml:space="preserve"> комиссия), образуем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гражданских служащих, замещающих должности гражданской службы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</w:t>
      </w:r>
      <w:r>
        <w:rPr>
          <w:rFonts w:ascii="Times New Roman" w:hAnsi="Times New Roman" w:cs="Times New Roman"/>
          <w:sz w:val="28"/>
          <w:szCs w:val="28"/>
        </w:rPr>
        <w:t xml:space="preserve"> Конституцией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27.07.2004 </w:t>
      </w:r>
      <w:r>
        <w:rPr>
          <w:rFonts w:ascii="Times New Roman" w:hAnsi="Times New Roman" w:cs="Times New Roman"/>
          <w:sz w:val="28"/>
          <w:szCs w:val="28"/>
        </w:rPr>
        <w:t xml:space="preserve">№ 79-ФЗ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), Федеральным законом от 25.12.2008 </w:t>
      </w:r>
      <w:r>
        <w:rPr>
          <w:rFonts w:ascii="Times New Roman" w:hAnsi="Times New Roman" w:cs="Times New Roman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), иными 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Указом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821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комиссиях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cs="Times New Roman"/>
          <w:sz w:val="28"/>
          <w:szCs w:val="28"/>
        </w:rPr>
        <w:t xml:space="preserve"> (Основным Законом) Оренбургской области, Законами Оренбургской области от 30</w:t>
      </w:r>
      <w:r>
        <w:rPr>
          <w:rFonts w:ascii="Times New Roman" w:hAnsi="Times New Roman" w:cs="Times New Roman"/>
          <w:sz w:val="28"/>
          <w:szCs w:val="28"/>
        </w:rPr>
        <w:t xml:space="preserve">.12.</w:t>
      </w:r>
      <w:r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 xml:space="preserve">№ 2893/518-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-ОЗ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 xml:space="preserve">кой службе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.09.</w:t>
      </w:r>
      <w:r>
        <w:rPr>
          <w:rFonts w:ascii="Times New Roman" w:hAnsi="Times New Roman" w:cs="Times New Roman"/>
          <w:sz w:val="28"/>
          <w:szCs w:val="28"/>
        </w:rPr>
        <w:t xml:space="preserve">2008</w:t>
      </w:r>
      <w:r>
        <w:rPr>
          <w:rFonts w:ascii="Times New Roman" w:hAnsi="Times New Roman" w:cs="Times New Roman"/>
          <w:sz w:val="28"/>
          <w:szCs w:val="28"/>
        </w:rPr>
        <w:t xml:space="preserve"> № 2369/497-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ОЗ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</w:t>
      </w:r>
      <w:r>
        <w:rPr>
          <w:rFonts w:ascii="Times New Roman" w:hAnsi="Times New Roman" w:cs="Times New Roman"/>
          <w:sz w:val="28"/>
          <w:szCs w:val="28"/>
        </w:rPr>
        <w:t xml:space="preserve">оррупции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.11.</w:t>
      </w:r>
      <w:r>
        <w:rPr>
          <w:rFonts w:ascii="Times New Roman" w:hAnsi="Times New Roman" w:cs="Times New Roman"/>
          <w:sz w:val="28"/>
          <w:szCs w:val="28"/>
        </w:rPr>
        <w:t xml:space="preserve">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3218/734-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ОЗ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представлении гражданами, претендующими на замещ</w:t>
      </w:r>
      <w:r>
        <w:rPr>
          <w:rFonts w:ascii="Times New Roman" w:hAnsi="Times New Roman" w:cs="Times New Roman"/>
          <w:sz w:val="28"/>
          <w:szCs w:val="28"/>
        </w:rPr>
        <w:t xml:space="preserve">ение государственных должностей Оренбургской области, и лицами, замещающими государственные должности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</w:t>
      </w:r>
      <w:r>
        <w:rPr>
          <w:rFonts w:ascii="Times New Roman" w:hAnsi="Times New Roman" w:cs="Times New Roman"/>
          <w:sz w:val="28"/>
          <w:szCs w:val="28"/>
        </w:rPr>
        <w:t xml:space="preserve">замещение должностей государственной гражданской службы Оренбургской области, и государственными служащими Оренбургской области сведений о </w:t>
      </w:r>
      <w:r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.05.</w:t>
      </w:r>
      <w:r>
        <w:rPr>
          <w:rFonts w:ascii="Times New Roman" w:hAnsi="Times New Roman" w:cs="Times New Roman"/>
          <w:sz w:val="28"/>
          <w:szCs w:val="28"/>
        </w:rPr>
        <w:t xml:space="preserve">2010</w:t>
      </w:r>
      <w:r>
        <w:rPr>
          <w:rFonts w:ascii="Times New Roman" w:hAnsi="Times New Roman" w:cs="Times New Roman"/>
          <w:sz w:val="28"/>
          <w:szCs w:val="28"/>
        </w:rPr>
        <w:t xml:space="preserve"> № 3551/824-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-ОЗ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проверке достоверности и полноты сведений, предст</w:t>
      </w:r>
      <w:r>
        <w:rPr>
          <w:rFonts w:ascii="Times New Roman" w:hAnsi="Times New Roman" w:cs="Times New Roman"/>
          <w:sz w:val="28"/>
          <w:szCs w:val="28"/>
        </w:rPr>
        <w:t xml:space="preserve">авляемых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области, и соблюдения государственными гражданскими служащими Оренбургской области 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поведению»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 о проверке достоверности и полноты сведений), а также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Основной задачей комисси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финансов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обеспечении соблюдения гражданскими служащими ограничений и запретов, требований о предотвращении или урегулировании конфликта интересов,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 </w:t>
      </w:r>
      <w:hyperlink r:id="rId9" w:tooltip="consultantplus://offline/ref=6AA3F45A03C9266FE834C50347D50383EA2C8E8E99F35E8B8BC2BDE60993BEB09F02486F2E66A3ED9AD4217AF7V8iEH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 xml:space="preserve">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consultantplus://offline/ref=6AA3F45A03C9266FE834C50347D50383EA2C8E8E98F05E8B8BC2BDE60993BEB09F02486F2E66A3ED9AD4217AF7V8iEH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</w:t>
      </w:r>
      <w:hyperlink r:id="rId11" w:tooltip="consultantplus://offline/ref=6AA3F45A03C9266FE834DB0E51B95E87E923D08096F457DED79DE6BB5E9AB4E7CA4D49336B30B0EC9AD42379EB8C04C8V4iCH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иными законами Оренбургской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противодействия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- требования к служебному поведению и (или) требования об урегулировании конфликта интересов);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в осуществлении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министерстве финансов Оренбургской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мер по предупреждению коррупции.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" w:name="P97"/>
      <w:r>
        <w:rPr>
          <w:rFonts w:ascii="Times New Roman" w:hAnsi="Times New Roman" w:eastAsia="Times New Roman" w:cs="Times New Roman"/>
          <w:color w:val="000000" w:themeColor="text1"/>
        </w:rPr>
      </w:r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lang w:val="ru-RU"/>
        </w:rPr>
        <w:t xml:space="preserve">Комиссия образуется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приказом министерства финансов Оренбургской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lang w:val="ru-RU"/>
        </w:rPr>
        <w:t xml:space="preserve">Указанным актом утверждаются состав комиссии                 и порядок ее работы, назначаются председатель комиссии, его заместитель, секретарь и определяются другие члены комиссии.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lang w:val="ru-RU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857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В состав комиссии входят: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министра финансов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(председатель комиссии),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управления по антикоррупционной, кадровой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организационной работе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(заместитель председателя комиссии),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должностное лицо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по антикоррупционной, кадровой и организационной работе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ответственн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работу по профилактике коррупционных правонарушений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(секретарь комиссии), государственные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гражданские служащие из юридического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других подразделений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финансов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определяемые 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комитета по профилактике коррупционны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правонарушений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57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в) представитель (представители) научных организаций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                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                                с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службой.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" w:name="P110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Министр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общественного совета, образованного при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общественной организации ветеранов, </w:t>
      </w:r>
      <w:r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 xml:space="preserve">созданной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профсоюзной организации, действующей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</w:t>
      </w:r>
      <w:r>
        <w:rPr>
          <w:rFonts w:ascii="Times New Roman" w:hAnsi="Times New Roman" w:cs="Times New Roman"/>
          <w:sz w:val="28"/>
          <w:szCs w:val="28"/>
        </w:rPr>
        <w:t xml:space="preserve">х должности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, должно составлять не менее одной четверти от общего числа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В заседаниях комиссии с правом совещательного голоса участвуют: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непосредственный руководитель государственного служащего, в отношении которого комиссией рассматривается вопрос о соблюдении требован</w:t>
      </w:r>
      <w:r>
        <w:rPr>
          <w:rFonts w:ascii="Times New Roman" w:hAnsi="Times New Roman" w:cs="Times New Roman"/>
          <w:sz w:val="28"/>
          <w:szCs w:val="28"/>
        </w:rPr>
        <w:t xml:space="preserve">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служащим, в отношении которого комиссией рассматривается этот вопрос;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P121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2) другие государственные служащие, замещающие должности государственной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</w:t>
      </w:r>
      <w:r>
        <w:rPr>
          <w:rFonts w:ascii="Times New Roman" w:hAnsi="Times New Roman" w:cs="Times New Roman"/>
          <w:sz w:val="28"/>
          <w:szCs w:val="28"/>
        </w:rPr>
        <w:t xml:space="preserve">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Зас</w:t>
      </w:r>
      <w:r>
        <w:rPr>
          <w:rFonts w:ascii="Times New Roman" w:hAnsi="Times New Roman" w:cs="Times New Roman"/>
          <w:sz w:val="28"/>
          <w:szCs w:val="28"/>
        </w:rPr>
        <w:t xml:space="preserve">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</w:t>
      </w:r>
      <w:r>
        <w:rPr>
          <w:rFonts w:ascii="Times New Roman" w:hAnsi="Times New Roman" w:cs="Times New Roman"/>
          <w:sz w:val="28"/>
          <w:szCs w:val="28"/>
        </w:rPr>
        <w:t xml:space="preserve">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P124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для проведения заседания комиссии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" w:name="P125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1)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министром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tooltip="consultantplus://offline/ref=6AA3F45A03C9266FE834DB0E51B95E87E923D08097F356DFD29DE6BB5E9AB4E7CA4D49216B68BCED99CA2A7DFEDA558E19746504F3D4D4327CD646V1i8H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материалов проверки, свидетельствующих: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" w:name="P126"/>
      <w:r/>
      <w:bookmarkEnd w:id="8"/>
      <w:r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13" w:tooltip="consultantplus://offline/ref=6AA3F45A03C9266FE834DB0E51B95E87E923D08097F356DFD29DE6BB5E9AB4E7CA4D49216B68BCED99CA2272FEDA558E19746504F3D4D4327CD646V1i8H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«</w:t>
        </w:r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  <w:r>
          <w:rPr>
            <w:rFonts w:ascii="Times New Roman" w:hAnsi="Times New Roman" w:cs="Times New Roman"/>
            <w:sz w:val="28"/>
            <w:szCs w:val="28"/>
          </w:rPr>
          <w:t xml:space="preserve">»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" w:name="P127"/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" w:name="P128"/>
      <w:r/>
      <w:bookmarkEnd w:id="10"/>
      <w:r>
        <w:rPr>
          <w:rFonts w:ascii="Times New Roman" w:hAnsi="Times New Roman" w:cs="Times New Roman"/>
          <w:sz w:val="28"/>
          <w:szCs w:val="28"/>
        </w:rPr>
        <w:t xml:space="preserve">2) поступившее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антикоррупционной, кадровой и организационной работе министерства финансов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антикоррупционной, кадровой и организационной работе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" w:name="P129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Указом Губернатора Оренбургской области от 02.09.2009                 № 194-ук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перечень должностей, наиболее подверженных коррупционным рискам, утвержденный соответ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вующим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Оренбургской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rFonts w:ascii="Times New Roman" w:hAnsi="Times New Roman" w:cs="Times New Roman"/>
          <w:sz w:val="28"/>
          <w:szCs w:val="28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" w:name="P130"/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" w:name="P131"/>
      <w:r/>
      <w:bookmarkEnd w:id="13"/>
      <w:r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4" w:tooltip="consultantplus://offline/ref=6AA3F45A03C9266FE834C50347D50383EA29898B98F75E8B8BC2BDE60993BEB09F02486F2E66A3ED9AD4217AF7V8iEH" w:history="1">
        <w:r>
          <w:rPr>
            <w:rFonts w:ascii="Times New Roman" w:hAnsi="Times New Roman" w:cs="Times New Roman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запрет</w:t>
      </w:r>
      <w:r>
        <w:rPr>
          <w:rFonts w:ascii="Times New Roman" w:hAnsi="Times New Roman" w:cs="Times New Roman"/>
          <w:sz w:val="28"/>
          <w:szCs w:val="28"/>
        </w:rPr>
        <w:t xml:space="preserve">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" w:name="P133"/>
      <w:r/>
      <w:bookmarkEnd w:id="14"/>
      <w:r>
        <w:rPr>
          <w:rFonts w:ascii="Times New Roman" w:hAnsi="Times New Roman" w:cs="Times New Roman"/>
          <w:sz w:val="28"/>
          <w:szCs w:val="28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" w:name="P135"/>
      <w:r/>
      <w:bookmarkEnd w:id="15"/>
      <w:r>
        <w:rPr>
          <w:rFonts w:ascii="Times New Roman" w:hAnsi="Times New Roman" w:cs="Times New Roman"/>
          <w:sz w:val="28"/>
          <w:szCs w:val="28"/>
        </w:rPr>
        <w:t xml:space="preserve">3)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министра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" w:name="P136"/>
      <w:r/>
      <w:bookmarkEnd w:id="16"/>
      <w:r>
        <w:rPr>
          <w:rFonts w:ascii="Times New Roman" w:hAnsi="Times New Roman" w:cs="Times New Roman"/>
          <w:sz w:val="28"/>
          <w:szCs w:val="28"/>
        </w:rPr>
        <w:t xml:space="preserve">4)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министром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5" w:tooltip="consultantplus://offline/ref=6AA3F45A03C9266FE834C50347D50383EB2187889BF35E8B8BC2BDE60993BEB08D0210632F65BDEF91C1772BB1DB09CB4F676404F3D6D72EV7iEH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03.12.2012 № 230-ФЗ 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 xml:space="preserve">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17" w:name="P138"/>
      <w:r/>
      <w:bookmarkEnd w:id="17"/>
      <w:r>
        <w:rPr>
          <w:rFonts w:ascii="Times New Roman" w:hAnsi="Times New Roman" w:cs="Times New Roman"/>
          <w:sz w:val="28"/>
          <w:szCs w:val="28"/>
        </w:rPr>
        <w:t xml:space="preserve">5) поступившее в соответствии с </w:t>
      </w:r>
      <w:hyperlink r:id="rId16" w:tooltip="consultantplus://offline/ref=6AA3F45A03C9266FE834C50347D50383EA2C8E8E98F05E8B8BC2BDE60993BEB08D0210612C6EE9BCDD9F2E7BF69004C9527B6405VEiDH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4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.12.</w:t>
      </w:r>
      <w:r>
        <w:rPr>
          <w:rFonts w:ascii="Times New Roman" w:hAnsi="Times New Roman" w:cs="Times New Roman"/>
          <w:sz w:val="28"/>
          <w:szCs w:val="28"/>
        </w:rPr>
        <w:t xml:space="preserve">2008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consultantplus://offline/ref=6AA3F45A03C9266FE834C50347D50383EA2C8E8E9CFD5E8B8BC2BDE60993BEB08D0210632864BEE6CD9B672FF88F07D44C7A7A05EDD6VDi7H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в государственный орган уведомление коммерческой или некоммерческой организации о заключении с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</w:t>
      </w:r>
      <w:r>
        <w:rPr>
          <w:rFonts w:ascii="Times New Roman" w:hAnsi="Times New Roman" w:cs="Times New Roman"/>
          <w:sz w:val="28"/>
          <w:szCs w:val="28"/>
        </w:rPr>
        <w:t xml:space="preserve">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</w:t>
      </w:r>
      <w:r>
        <w:rPr>
          <w:rFonts w:ascii="Times New Roman" w:hAnsi="Times New Roman" w:cs="Times New Roman"/>
          <w:sz w:val="28"/>
          <w:szCs w:val="28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некоммерческой организации комиссией не рассматривался.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Комис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</w:t>
      </w:r>
      <w:r>
        <w:rPr>
          <w:rFonts w:ascii="Times New Roman" w:hAnsi="Times New Roman" w:cs="Times New Roman"/>
          <w:sz w:val="28"/>
          <w:szCs w:val="28"/>
        </w:rPr>
        <w:t xml:space="preserve">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" w:name="P141"/>
      <w:r/>
      <w:bookmarkEnd w:id="18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.1. Обращение, указанное в </w:t>
      </w:r>
      <w:hyperlink w:tooltip="#P129" w:anchor="P129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</w:t>
      </w:r>
      <w:r>
        <w:rPr>
          <w:rFonts w:ascii="Times New Roman" w:hAnsi="Times New Roman" w:cs="Times New Roman"/>
          <w:sz w:val="28"/>
          <w:szCs w:val="28"/>
        </w:rPr>
        <w:t xml:space="preserve">должность государственной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органе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которого подготавливается мотивированное заключение по существу обращения с учетом требований </w:t>
      </w:r>
      <w:hyperlink r:id="rId18" w:tooltip="consultantplus://offline/ref=6AA3F45A03C9266FE834C50347D50383EA2C8E8E98F05E8B8BC2BDE60993BEB08D021060276EE9BCDD9F2E7BF69004C9527B6405VEiDH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25.12.</w:t>
      </w:r>
      <w:r>
        <w:rPr>
          <w:rFonts w:ascii="Times New Roman" w:hAnsi="Times New Roman" w:cs="Times New Roman"/>
          <w:sz w:val="28"/>
          <w:szCs w:val="28"/>
        </w:rPr>
        <w:t xml:space="preserve">2008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.2. Обращение, указанное в </w:t>
      </w:r>
      <w:hyperlink w:tooltip="#P129" w:anchor="P129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19" w:name="P145"/>
      <w:r/>
      <w:bookmarkEnd w:id="19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.3. Уведомление, указанное в </w:t>
      </w:r>
      <w:hyperlink w:tooltip="#P138" w:anchor="P138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подпункте 5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19" w:tooltip="consultantplus://offline/ref=6AA3F45A03C9266FE834C50347D50383EA2C8E8E98F05E8B8BC2BDE60993BEB08D021060276EE9BCDD9F2E7BF69004C9527B6405VEiDH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.12.2008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273-ФЗ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 противодействии коррупции»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13.4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Уведомления, указанные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пятом подпункта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подпункте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13 настоящего Положения,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рассматриваются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управлением по антикоррупционной, кадровой и организационной работе, которое осуществляет подго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товку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мотивированных заключени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 по результатам рассмотрения уведомлений.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3.5. При подготовке мотивированного заключения по результатам рассмотрения обра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щения, указанного в абзаце втором подпункта 2 пункта 12 настоящего Положения, или уведомлений, указанных в абзаце пятом подпункта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подпунктах 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12 настояще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Положения, должностные лица кадрового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Мотивированные заключения, предусмотренные пунктами 13.1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w:tooltip="#P145" w:anchor="P14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1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.3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hyperlink w:tooltip="#P147" w:anchor="P147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1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.4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Положения, долж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ны содержать: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информацию, изложенную в обращениях или уведомлениях, указанных в абзацах втором и пятом подпункта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подпунктах 5 и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12 настоящего Положения;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cyan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tooltip="#P138" w:anchor="P13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5 пункта 1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Положения;</w:t>
      </w:r>
      <w:r>
        <w:rPr>
          <w:color w:val="000000" w:themeColor="text1"/>
          <w:highlight w:val="cyan"/>
        </w:rPr>
      </w:r>
      <w:r>
        <w:rPr>
          <w:color w:val="000000" w:themeColor="text1"/>
          <w:highlight w:val="cyan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мотивированный вывод по результатам предварительного рассмотрения обращений и уведомлений, указанных в абзацах втором и пятом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дпункта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подпунктах 5 и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12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Положения, а также рекомендации для принятия одного из решений в соотве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тствии с пунктами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hyperlink w:tooltip="#P192" w:anchor="P19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настоящего Положения или иного решения.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Председатель комиссии при поступлении к нему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ин</w:t>
      </w:r>
      <w:r>
        <w:rPr>
          <w:rFonts w:ascii="Times New Roman" w:hAnsi="Times New Roman" w:cs="Times New Roman"/>
          <w:sz w:val="28"/>
          <w:szCs w:val="28"/>
        </w:rPr>
        <w:t xml:space="preserve">формации, содержащей основания для проведения заседания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tooltip="#P162" w:anchor="P16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1</w:t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t xml:space="preserve"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164" w:anchor="P164" w:history="1">
        <w:r>
          <w:rPr>
            <w:rFonts w:ascii="Times New Roman" w:hAnsi="Times New Roman" w:cs="Times New Roman"/>
            <w:sz w:val="28"/>
            <w:szCs w:val="28"/>
          </w:rPr>
          <w:t xml:space="preserve">1</w:t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t xml:space="preserve">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организует ознакомление граждан</w:t>
      </w:r>
      <w:r>
        <w:rPr>
          <w:rFonts w:ascii="Times New Roman" w:hAnsi="Times New Roman" w:cs="Times New Roman"/>
          <w:sz w:val="28"/>
          <w:szCs w:val="28"/>
        </w:rPr>
        <w:t xml:space="preserve">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</w:t>
      </w:r>
      <w:r>
        <w:rPr>
          <w:rFonts w:ascii="Times New Roman" w:hAnsi="Times New Roman" w:cs="Times New Roman"/>
          <w:sz w:val="28"/>
          <w:szCs w:val="28"/>
        </w:rPr>
        <w:t xml:space="preserve">и, с информацией, поступившей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либо должностному лицу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и с результатами ее проверки;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рассматривает ходатайства о приглашении на заседание комиссии лиц, указанных в </w:t>
      </w:r>
      <w:hyperlink w:tooltip="#P121" w:anchor="P121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  <w:r>
          <w:rPr>
            <w:rFonts w:ascii="Times New Roman" w:hAnsi="Times New Roman" w:cs="Times New Roman"/>
            <w:sz w:val="28"/>
            <w:szCs w:val="28"/>
          </w:rPr>
          <w:t xml:space="preserve"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22" w:name="P162"/>
      <w:r/>
      <w:bookmarkEnd w:id="22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.1. Заседание комиссии по рассмотрению заявлений, указанных в </w:t>
      </w:r>
      <w:hyperlink w:tooltip="#P130" w:anchor="P130" w:history="1">
        <w:r>
          <w:rPr>
            <w:rFonts w:ascii="Times New Roman" w:hAnsi="Times New Roman" w:cs="Times New Roman"/>
            <w:sz w:val="28"/>
            <w:szCs w:val="28"/>
          </w:rPr>
          <w:t xml:space="preserve"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131" w:anchor="P131" w:history="1">
        <w:r>
          <w:rPr>
            <w:rFonts w:ascii="Times New Roman" w:hAnsi="Times New Roman" w:cs="Times New Roman"/>
            <w:sz w:val="28"/>
            <w:szCs w:val="28"/>
          </w:rPr>
          <w:t xml:space="preserve">четвертом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для представления сведений о доходах, об имуществе и обязате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льствах имущественного характера.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</w:r>
      <w:bookmarkStart w:id="23" w:name="P164"/>
      <w:r>
        <w:rPr>
          <w:color w:val="000000" w:themeColor="text1"/>
          <w:highlight w:val="white"/>
        </w:rPr>
      </w:r>
      <w:bookmarkEnd w:id="2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 Уведомления, указанные в подпунктах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 и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настоящего Положения, как правило,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рассматриваются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очередном (плановом) заседании комиссии.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ний к служебному поведению и (или) требований об урегулировании конфликта интересов, или 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указывают в обращении, заявлении или уведомлении, представляемых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подпунктами 2 и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астоящего Положения.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Заседания комиссии могут проводиться в отсутствие государственного служащего или гражданина в случае: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если в обращении, заявлении или уведомлении, предусмотренных </w:t>
      </w:r>
      <w:hyperlink w:tooltip="#P128" w:anchor="P12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подпунктами 2 и 6 пункта 1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Полож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ения, не содержится указание о намерении государственного служащего или гражданина лично присутствовать на заседании комиссии;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государственного служащего или гражданина, замещавшего должность государственной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4" w:name="P175"/>
      <w:r/>
      <w:bookmarkEnd w:id="24"/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tooltip="#P126" w:anchor="P126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1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установить, что сведения, представленные гражданским служащим в соответствии с </w:t>
      </w:r>
      <w:hyperlink r:id="rId20" w:tooltip="consultantplus://offline/ref=6AA3F45A03C9266FE834DB0E51B95E87E923D08097F356DFD29DE6BB5E9AB4E7CA4D49216B68BCED99CA2272FEDA558E19746504F3D4D4327CD646V1i8H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 xml:space="preserve">«</w:t>
        </w:r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  <w:r>
          <w:rPr>
            <w:rFonts w:ascii="Times New Roman" w:hAnsi="Times New Roman" w:cs="Times New Roman"/>
            <w:sz w:val="28"/>
            <w:szCs w:val="28"/>
          </w:rPr>
          <w:t xml:space="preserve">»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являются достоверными и полными;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установить, что сведения, представленные гражданским служащим в соответствии с </w:t>
      </w:r>
      <w:hyperlink r:id="rId21" w:tooltip="consultantplus://offline/ref=6AA3F45A03C9266FE834DB0E51B95E87E923D08097F356DFD29DE6BB5E9AB4E7CA4D49216B68BCED99CA2272FEDA558E19746504F3D4D4327CD646V1i8H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 xml:space="preserve">«</w:t>
        </w:r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  <w:r>
          <w:rPr>
            <w:rFonts w:ascii="Times New Roman" w:hAnsi="Times New Roman" w:cs="Times New Roman"/>
            <w:sz w:val="28"/>
            <w:szCs w:val="28"/>
          </w:rPr>
          <w:t xml:space="preserve">» </w:t>
        </w:r>
        <w:r>
          <w:rPr>
            <w:rFonts w:ascii="Times New Roman" w:hAnsi="Times New Roman" w:cs="Times New Roman"/>
            <w:sz w:val="28"/>
            <w:szCs w:val="28"/>
          </w:rPr>
          <w:t xml:space="preserve">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tooltip="#P127" w:anchor="P127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1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</w:t>
      </w:r>
      <w:r>
        <w:rPr>
          <w:rFonts w:ascii="Times New Roman" w:hAnsi="Times New Roman" w:cs="Times New Roman"/>
          <w:sz w:val="28"/>
          <w:szCs w:val="28"/>
        </w:rPr>
        <w:t xml:space="preserve">принимает одно из </w:t>
      </w:r>
      <w:r>
        <w:rPr>
          <w:rFonts w:ascii="Times New Roman" w:hAnsi="Times New Roman" w:cs="Times New Roman"/>
          <w:sz w:val="28"/>
          <w:szCs w:val="28"/>
        </w:rPr>
        <w:t xml:space="preserve">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5" w:name="P181"/>
      <w:r/>
      <w:bookmarkEnd w:id="25"/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tooltip="#P129" w:anchor="P129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дать гражданину согласие на замещение должности в коммерческой или некоммер</w:t>
      </w:r>
      <w:r>
        <w:rPr>
          <w:rFonts w:ascii="Times New Roman" w:hAnsi="Times New Roman" w:cs="Times New Roman"/>
          <w:sz w:val="28"/>
          <w:szCs w:val="28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отказать гражданину в замещении должности в коммерческой или некоммерческой организации либо в </w:t>
      </w:r>
      <w:r>
        <w:rPr>
          <w:rFonts w:ascii="Times New Roman" w:hAnsi="Times New Roman" w:cs="Times New Roman"/>
          <w:sz w:val="28"/>
          <w:szCs w:val="28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6" w:name="P184"/>
      <w:r/>
      <w:bookmarkEnd w:id="26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tooltip="#P130" w:anchor="P130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признать, что причина непредставления гражданским служащим све</w:t>
      </w:r>
      <w:r>
        <w:rPr>
          <w:rFonts w:ascii="Times New Roman" w:hAnsi="Times New Roman" w:cs="Times New Roman"/>
          <w:sz w:val="28"/>
          <w:szCs w:val="28"/>
        </w:rPr>
        <w:t xml:space="preserve">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признать, что причина непредставления гражда</w:t>
      </w:r>
      <w:r>
        <w:rPr>
          <w:rFonts w:ascii="Times New Roman" w:hAnsi="Times New Roman" w:cs="Times New Roman"/>
          <w:sz w:val="28"/>
          <w:szCs w:val="28"/>
        </w:rPr>
        <w:t xml:space="preserve">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7" w:name="P188"/>
      <w:r/>
      <w:bookmarkEnd w:id="27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.1. По итогам рассмотрения вопроса,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tooltip="#P128" w:anchor="P128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четвертом </w:t>
        </w:r>
        <w:r>
          <w:rPr>
            <w:rFonts w:ascii="Times New Roman" w:hAnsi="Times New Roman" w:cs="Times New Roman"/>
            <w:sz w:val="28"/>
            <w:szCs w:val="28"/>
          </w:rPr>
          <w:t xml:space="preserve">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</w:t>
      </w:r>
      <w:r>
        <w:rPr>
          <w:rFonts w:ascii="Times New Roman" w:hAnsi="Times New Roman" w:cs="Times New Roman"/>
          <w:sz w:val="28"/>
          <w:szCs w:val="28"/>
        </w:rPr>
        <w:t xml:space="preserve">принимает одно из </w:t>
      </w:r>
      <w:r>
        <w:rPr>
          <w:rFonts w:ascii="Times New Roman" w:hAnsi="Times New Roman" w:cs="Times New Roman"/>
          <w:sz w:val="28"/>
          <w:szCs w:val="28"/>
        </w:rPr>
        <w:t xml:space="preserve">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признать, что обстоятельства, препятствующие выполнению требований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8"/>
          <w:szCs w:val="28"/>
        </w:rPr>
        <w:t xml:space="preserve">нными финансовыми инструментами»</w:t>
      </w:r>
      <w:r>
        <w:rPr>
          <w:rFonts w:ascii="Times New Roman" w:hAnsi="Times New Roman" w:cs="Times New Roman"/>
          <w:sz w:val="28"/>
          <w:szCs w:val="28"/>
        </w:rPr>
        <w:t xml:space="preserve">, являются объективными и уважительными;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признать, что обстоятельства, препятствующие выполнению требований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</w:t>
      </w:r>
      <w:r>
        <w:rPr>
          <w:rFonts w:ascii="Times New Roman" w:hAnsi="Times New Roman" w:cs="Times New Roman"/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8" w:name="P192"/>
      <w:r/>
      <w:bookmarkEnd w:id="28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.2. По итогам рассмотрения вопроса, указанного в </w:t>
      </w:r>
      <w:hyperlink w:tooltip="#P133" w:anchor="P133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</w:t>
      </w:r>
      <w:r>
        <w:rPr>
          <w:rFonts w:ascii="Times New Roman" w:hAnsi="Times New Roman" w:cs="Times New Roman"/>
          <w:sz w:val="28"/>
          <w:szCs w:val="28"/>
        </w:rPr>
        <w:t xml:space="preserve">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признать, что при исполнении государственным служащим должностных обязанностей конфликт интересов отсутствует;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признать, что государственный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</w:t>
      </w:r>
      <w:r>
        <w:rPr>
          <w:rFonts w:ascii="Times New Roman" w:hAnsi="Times New Roman" w:cs="Times New Roman"/>
          <w:sz w:val="28"/>
          <w:szCs w:val="28"/>
        </w:rPr>
        <w:t xml:space="preserve">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21.3 По итогам рассмотрения вопроса, указанного в подпункте 6 пункта 12 настоящего Положения, комиссия принимает одно из следующих решений: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ито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гам рассмотрения вопросов, указанных в подпунктах 1, 2,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6 пункта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              18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21.3 и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Положения.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Основания и мотивы принятия такого решения должны быть отражены в протоколе заседания комиссии</w:t>
      </w:r>
      <w:r>
        <w:rPr>
          <w:color w:val="000000" w:themeColor="text1"/>
          <w:sz w:val="28"/>
          <w:highlight w:val="none"/>
          <w:lang w:val="ru-RU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29" w:name="P199"/>
      <w:r>
        <w:rPr>
          <w:highlight w:val="white"/>
        </w:rPr>
      </w:r>
      <w:bookmarkEnd w:id="29"/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подпункте 5 пункта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Положения, комиссия принимает в отношении гражданина, замещавшего должность государственной службы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министерстве финансов Оренбургской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rFonts w:ascii="Times New Roman" w:hAnsi="Times New Roman" w:cs="Times New Roman"/>
          <w:sz w:val="28"/>
          <w:szCs w:val="28"/>
        </w:rPr>
        <w:t xml:space="preserve">статьи 12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.12.</w:t>
      </w:r>
      <w:r>
        <w:rPr>
          <w:rFonts w:ascii="Times New Roman" w:hAnsi="Times New Roman" w:cs="Times New Roman"/>
          <w:sz w:val="28"/>
          <w:szCs w:val="28"/>
        </w:rPr>
        <w:t xml:space="preserve">2008</w:t>
      </w:r>
      <w:r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прокур</w:t>
      </w:r>
      <w:r>
        <w:rPr>
          <w:rFonts w:ascii="Times New Roman" w:hAnsi="Times New Roman" w:cs="Times New Roman"/>
          <w:sz w:val="28"/>
          <w:szCs w:val="28"/>
        </w:rPr>
        <w:t xml:space="preserve">атуру Оренбургской области и уведомившую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tooltip="#P135" w:anchor="P135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3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0" w:name="P204"/>
      <w:r/>
      <w:bookmarkEnd w:id="30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.1. По итогам рассмотрения вопроса, указанного в </w:t>
      </w:r>
      <w:hyperlink w:tooltip="#P124" w:anchor="P124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подпункте 4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государственным служащим в соответствии с </w:t>
      </w:r>
      <w:hyperlink r:id="rId22" w:tooltip="consultantplus://offline/ref=6AA3F45A03C9266FE834C50347D50383EB2187889BF35E8B8BC2BDE60993BEB08D0210632F65BDEF91C1772BB1DB09CB4F676404F3D6D72EV7iEH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являются достоверными и полными;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государственным служащим в соответствии с </w:t>
      </w:r>
      <w:hyperlink r:id="rId23" w:tooltip="consultantplus://offline/ref=6AA3F45A03C9266FE834C50347D50383EB2187889BF35E8B8BC2BDE60993BEB08D0210632F65BDEF91C1772BB1DB09CB4F676404F3D6D72EV7iEH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>
        <w:rPr>
          <w:rFonts w:ascii="Times New Roman" w:hAnsi="Times New Roman" w:cs="Times New Roman"/>
          <w:sz w:val="28"/>
          <w:szCs w:val="28"/>
        </w:rPr>
        <w:t xml:space="preserve">министра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министром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tooltip="#P124" w:anchor="P124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</w:t>
      </w:r>
      <w:r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в </w:t>
      </w:r>
      <w:hyperlink w:tooltip="#P129" w:anchor="P129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>
        <w:rPr>
          <w:rFonts w:ascii="Times New Roman" w:hAnsi="Times New Roman" w:cs="Times New Roman"/>
          <w:sz w:val="28"/>
          <w:szCs w:val="28"/>
        </w:rPr>
        <w:t xml:space="preserve">министра финансов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tooltip="#P129" w:anchor="P129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Положения, носит обязательный </w:t>
      </w:r>
      <w:r>
        <w:rPr>
          <w:rFonts w:ascii="Times New Roman" w:hAnsi="Times New Roman" w:cs="Times New Roman"/>
          <w:sz w:val="28"/>
          <w:szCs w:val="28"/>
        </w:rPr>
        <w:t xml:space="preserve">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В протоколе заседания комиссии указываются: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дата заседания комиссии, фамилии, имена, отчества членов комиссии и других лиц, присутствующих на заседании;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формулировка каждого из рассматрива</w:t>
      </w:r>
      <w:r>
        <w:rPr>
          <w:rFonts w:ascii="Times New Roman" w:hAnsi="Times New Roman" w:cs="Times New Roman"/>
          <w:sz w:val="28"/>
          <w:szCs w:val="28"/>
        </w:rPr>
        <w:t xml:space="preserve">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предъявляемые к гражданскому служащему претензии, материалы, на которых они основываются;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содержание пояснений гражданского служащего и других лиц по существу предъявляемых претензий;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фамилии, имена, отчества выступивших на заседании лиц и краткое изложение их выступлений;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другие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результаты голосования;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решение и обоснование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гражданскому служащему, а также по решению комиссии - иным заинтересованным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Министр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</w:t>
      </w:r>
      <w:r>
        <w:rPr>
          <w:rFonts w:ascii="Times New Roman" w:hAnsi="Times New Roman" w:cs="Times New Roman"/>
          <w:sz w:val="28"/>
          <w:szCs w:val="28"/>
        </w:rPr>
        <w:t xml:space="preserve">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ascii="Times New Roman" w:hAnsi="Times New Roman" w:cs="Times New Roman"/>
          <w:sz w:val="28"/>
          <w:szCs w:val="28"/>
        </w:rPr>
        <w:t xml:space="preserve">министр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hAnsi="Times New Roman" w:cs="Times New Roman"/>
          <w:sz w:val="28"/>
          <w:szCs w:val="28"/>
        </w:rPr>
        <w:t xml:space="preserve">министра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министру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гражданскому служащему мер ответственности,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нормативными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правоохранительные</w:t>
      </w:r>
      <w:r>
        <w:rPr>
          <w:rFonts w:ascii="Times New Roman" w:hAnsi="Times New Roman" w:cs="Times New Roman"/>
          <w:sz w:val="28"/>
          <w:szCs w:val="28"/>
        </w:rPr>
        <w:t xml:space="preserve"> органы в 3-дневный срок, а при необходимости - немедленно.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.1. Выписка из решения комиссии, заверенная подписью секретаря комиссии и печатью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государственной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финансов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tooltip="#P129" w:anchor="P129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2 пункта 1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антикоррупционной, кадровой и организационной работы министерства финансов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ответственными за работу по профилактике коррупционных и иных правонарушений.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38142955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61"/>
    <w:uiPriority w:val="99"/>
  </w:style>
  <w:style w:type="character" w:styleId="707">
    <w:name w:val="Footer Char"/>
    <w:basedOn w:val="854"/>
    <w:link w:val="863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3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table" w:styleId="860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853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4"/>
    <w:link w:val="861"/>
    <w:uiPriority w:val="99"/>
  </w:style>
  <w:style w:type="paragraph" w:styleId="863">
    <w:name w:val="Footer"/>
    <w:basedOn w:val="853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4"/>
    <w:link w:val="863"/>
    <w:uiPriority w:val="99"/>
  </w:style>
  <w:style w:type="paragraph" w:styleId="865">
    <w:name w:val="Balloon Text"/>
    <w:basedOn w:val="853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854"/>
    <w:link w:val="86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6AA3F45A03C9266FE834C50347D50383EA2C8E8E99F35E8B8BC2BDE60993BEB09F02486F2E66A3ED9AD4217AF7V8iEH" TargetMode="External"/><Relationship Id="rId10" Type="http://schemas.openxmlformats.org/officeDocument/2006/relationships/hyperlink" Target="consultantplus://offline/ref=6AA3F45A03C9266FE834C50347D50383EA2C8E8E98F05E8B8BC2BDE60993BEB09F02486F2E66A3ED9AD4217AF7V8iEH" TargetMode="External"/><Relationship Id="rId11" Type="http://schemas.openxmlformats.org/officeDocument/2006/relationships/hyperlink" Target="consultantplus://offline/ref=6AA3F45A03C9266FE834DB0E51B95E87E923D08096F457DED79DE6BB5E9AB4E7CA4D49336B30B0EC9AD42379EB8C04C8V4iCH" TargetMode="External"/><Relationship Id="rId12" Type="http://schemas.openxmlformats.org/officeDocument/2006/relationships/hyperlink" Target="consultantplus://offline/ref=6AA3F45A03C9266FE834DB0E51B95E87E923D08097F356DFD29DE6BB5E9AB4E7CA4D49216B68BCED99CA2A7DFEDA558E19746504F3D4D4327CD646V1i8H" TargetMode="External"/><Relationship Id="rId13" Type="http://schemas.openxmlformats.org/officeDocument/2006/relationships/hyperlink" Target="consultantplus://offline/ref=6AA3F45A03C9266FE834DB0E51B95E87E923D08097F356DFD29DE6BB5E9AB4E7CA4D49216B68BCED99CA2272FEDA558E19746504F3D4D4327CD646V1i8H" TargetMode="External"/><Relationship Id="rId14" Type="http://schemas.openxmlformats.org/officeDocument/2006/relationships/hyperlink" Target="consultantplus://offline/ref=6AA3F45A03C9266FE834C50347D50383EA29898B98F75E8B8BC2BDE60993BEB09F02486F2E66A3ED9AD4217AF7V8iEH" TargetMode="External"/><Relationship Id="rId15" Type="http://schemas.openxmlformats.org/officeDocument/2006/relationships/hyperlink" Target="consultantplus://offline/ref=6AA3F45A03C9266FE834C50347D50383EB2187889BF35E8B8BC2BDE60993BEB08D0210632F65BDEF91C1772BB1DB09CB4F676404F3D6D72EV7iEH" TargetMode="External"/><Relationship Id="rId16" Type="http://schemas.openxmlformats.org/officeDocument/2006/relationships/hyperlink" Target="consultantplus://offline/ref=6AA3F45A03C9266FE834C50347D50383EA2C8E8E98F05E8B8BC2BDE60993BEB08D0210612C6EE9BCDD9F2E7BF69004C9527B6405VEiDH" TargetMode="External"/><Relationship Id="rId17" Type="http://schemas.openxmlformats.org/officeDocument/2006/relationships/hyperlink" Target="consultantplus://offline/ref=6AA3F45A03C9266FE834C50347D50383EA2C8E8E9CFD5E8B8BC2BDE60993BEB08D0210632864BEE6CD9B672FF88F07D44C7A7A05EDD6VDi7H" TargetMode="External"/><Relationship Id="rId18" Type="http://schemas.openxmlformats.org/officeDocument/2006/relationships/hyperlink" Target="consultantplus://offline/ref=6AA3F45A03C9266FE834C50347D50383EA2C8E8E98F05E8B8BC2BDE60993BEB08D021060276EE9BCDD9F2E7BF69004C9527B6405VEiDH" TargetMode="External"/><Relationship Id="rId19" Type="http://schemas.openxmlformats.org/officeDocument/2006/relationships/hyperlink" Target="consultantplus://offline/ref=6AA3F45A03C9266FE834C50347D50383EA2C8E8E98F05E8B8BC2BDE60993BEB08D021060276EE9BCDD9F2E7BF69004C9527B6405VEiDH" TargetMode="External"/><Relationship Id="rId20" Type="http://schemas.openxmlformats.org/officeDocument/2006/relationships/hyperlink" Target="consultantplus://offline/ref=6AA3F45A03C9266FE834DB0E51B95E87E923D08097F356DFD29DE6BB5E9AB4E7CA4D49216B68BCED99CA2272FEDA558E19746504F3D4D4327CD646V1i8H" TargetMode="External"/><Relationship Id="rId21" Type="http://schemas.openxmlformats.org/officeDocument/2006/relationships/hyperlink" Target="consultantplus://offline/ref=6AA3F45A03C9266FE834DB0E51B95E87E923D08097F356DFD29DE6BB5E9AB4E7CA4D49216B68BCED99CA2272FEDA558E19746504F3D4D4327CD646V1i8H" TargetMode="External"/><Relationship Id="rId22" Type="http://schemas.openxmlformats.org/officeDocument/2006/relationships/hyperlink" Target="consultantplus://offline/ref=6AA3F45A03C9266FE834C50347D50383EB2187889BF35E8B8BC2BDE60993BEB08D0210632F65BDEF91C1772BB1DB09CB4F676404F3D6D72EV7iEH" TargetMode="External"/><Relationship Id="rId23" Type="http://schemas.openxmlformats.org/officeDocument/2006/relationships/hyperlink" Target="consultantplus://offline/ref=6AA3F45A03C9266FE834C50347D50383EB2187889BF35E8B8BC2BDE60993BEB08D0210632F65BDEF91C1772BB1DB09CB4F676404F3D6D72EV7i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Махнев Александр Николаевич</dc:creator>
  <cp:keywords/>
  <dc:description/>
  <cp:revision>8</cp:revision>
  <dcterms:created xsi:type="dcterms:W3CDTF">2022-09-01T05:11:00Z</dcterms:created>
  <dcterms:modified xsi:type="dcterms:W3CDTF">2025-08-26T09:04:51Z</dcterms:modified>
</cp:coreProperties>
</file>