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8"/>
        <w:jc w:val="center"/>
      </w:pPr>
      <w:r>
        <w:rPr>
          <w:lang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0700" cy="633095"/>
                <wp:effectExtent l="0" t="0" r="0" b="0"/>
                <wp:docPr id="1" name="_x0000_s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0700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00pt;height:49.8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right="-284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716"/>
        <w:ind w:right="-58"/>
      </w:pPr>
      <w:r>
        <w:t xml:space="preserve">ПРАВИТЕЛЬСТВО ОРЕНБУРГСКОЙ ОБЛАСТИ</w:t>
      </w:r>
      <w:r/>
    </w:p>
    <w:p>
      <w:pPr>
        <w:ind w:right="-284"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  <w:r>
        <w:rPr>
          <w:b/>
          <w:bCs/>
          <w:sz w:val="6"/>
          <w:szCs w:val="6"/>
        </w:rPr>
      </w:r>
      <w:r>
        <w:rPr>
          <w:b/>
          <w:bCs/>
          <w:sz w:val="6"/>
          <w:szCs w:val="6"/>
        </w:rPr>
      </w:r>
    </w:p>
    <w:p>
      <w:pPr>
        <w:pStyle w:val="715"/>
        <w:ind w:right="-58"/>
        <w:rPr>
          <w:sz w:val="36"/>
          <w:szCs w:val="36"/>
        </w:rPr>
      </w:pPr>
      <w:r>
        <w:rPr>
          <w:sz w:val="36"/>
          <w:szCs w:val="36"/>
        </w:rPr>
        <w:t xml:space="preserve">П О С Т А Н О В Л Е Н И 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901"/>
        <w:jc w:val="left"/>
      </w:pPr>
      <w:r>
        <w:t xml:space="preserve">_________________________________________________________________________________________________________________________________________________________________________________________</w:t>
      </w:r>
      <w:r/>
    </w:p>
    <w:p>
      <w:pPr>
        <w:pStyle w:val="901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rPr>
          <w:sz w:val="28"/>
          <w:szCs w:val="28"/>
          <w:highlight w:val="none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 30.10.2025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 xml:space="preserve"> </w:t>
      </w:r>
      <w:r>
        <w:rPr>
          <w:sz w:val="26"/>
          <w:szCs w:val="26"/>
        </w:rPr>
        <w:t xml:space="preserve">г.Оренбург</w:t>
      </w:r>
      <w:r>
        <w:rPr>
          <w:sz w:val="28"/>
          <w:szCs w:val="28"/>
        </w:rPr>
        <w:t xml:space="preserve">                          № </w:t>
      </w:r>
      <w:r>
        <w:rPr>
          <w:sz w:val="28"/>
          <w:szCs w:val="28"/>
          <w:u w:val="single"/>
        </w:rPr>
        <w:t xml:space="preserve">1202-пп                         </w:t>
      </w: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pStyle w:val="896"/>
        <w:ind w:left="0" w:right="-58" w:firstLine="0"/>
        <w:jc w:val="center"/>
        <w:tabs>
          <w:tab w:val="left" w:pos="-426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ind w:left="0" w:right="-58" w:firstLine="0"/>
        <w:jc w:val="center"/>
        <w:tabs>
          <w:tab w:val="left" w:pos="-426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бюджета за 9 месяцев 2025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4 статьи 66 Закона Оренбургской </w:t>
      </w:r>
      <w:r>
        <w:rPr>
          <w:sz w:val="28"/>
        </w:rPr>
        <w:br/>
        <w:t xml:space="preserve">области от 26 декабря 2013 года № 2093/592-V-ОЗ «О бюджетном </w:t>
      </w:r>
      <w:r>
        <w:rPr>
          <w:sz w:val="28"/>
        </w:rPr>
        <w:br/>
        <w:t xml:space="preserve">процессе в Оренбургской области» и на основании статьи 36 Закона Оренбургской области от 16 ноября 2009 года № 3223/740-IV-ОЗ «О Правительстве Оренбургской области» Правительство Оренбургской области </w:t>
      </w:r>
      <w:bookmarkStart w:id="0" w:name="undefined"/>
      <w:r/>
      <w:bookmarkEnd w:id="0"/>
      <w:r>
        <w:rPr>
          <w:sz w:val="28"/>
        </w:rPr>
        <w:br/>
        <w:t xml:space="preserve">п о с т а н о в л я е т: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отчет об исполнении областного бюджета </w:t>
      </w:r>
      <w:r>
        <w:rPr>
          <w:sz w:val="28"/>
          <w:szCs w:val="28"/>
        </w:rPr>
        <w:t xml:space="preserve">за 9 месяцев</w:t>
      </w:r>
      <w:r>
        <w:rPr>
          <w:sz w:val="28"/>
        </w:rPr>
        <w:t xml:space="preserve"> 2025 года по доходам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u w:val="none"/>
        </w:rPr>
        <w:t xml:space="preserve">111 802 762 914,80</w:t>
      </w:r>
      <w:r>
        <w:rPr>
          <w:b w:val="0"/>
          <w:bCs w:val="0"/>
          <w:sz w:val="28"/>
        </w:rPr>
        <w:t xml:space="preserve"> рубля, по расходам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u w:val="none"/>
        </w:rPr>
        <w:t xml:space="preserve">127 531 461 482,24</w:t>
      </w:r>
      <w:r>
        <w:rPr>
          <w:b w:val="0"/>
          <w:bCs w:val="0"/>
          <w:sz w:val="28"/>
        </w:rPr>
        <w:t xml:space="preserve"> рубля, с превышением расходов над доходами в сумме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u w:val="none"/>
          <w:vertAlign w:val="baseline"/>
        </w:rPr>
        <w:t xml:space="preserve">15 728 698 567,44 </w:t>
      </w:r>
      <w:r>
        <w:rPr>
          <w:b w:val="0"/>
          <w:bCs w:val="0"/>
          <w:sz w:val="28"/>
        </w:rPr>
        <w:t xml:space="preserve">рубля с показа</w:t>
      </w:r>
      <w:r>
        <w:rPr>
          <w:sz w:val="28"/>
        </w:rPr>
        <w:t xml:space="preserve">телями по: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доходам областного бюджета з</w:t>
      </w:r>
      <w:r>
        <w:rPr>
          <w:sz w:val="28"/>
          <w:szCs w:val="28"/>
        </w:rPr>
        <w:t xml:space="preserve">а 9 месяцев</w:t>
      </w:r>
      <w:r>
        <w:rPr>
          <w:sz w:val="28"/>
        </w:rPr>
        <w:t xml:space="preserve"> 2025 года согласно приложению № 1;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расходам областного бюджета </w:t>
      </w:r>
      <w:r>
        <w:rPr>
          <w:sz w:val="28"/>
          <w:szCs w:val="28"/>
        </w:rPr>
        <w:t xml:space="preserve">за 9 месяцев</w:t>
      </w:r>
      <w:r>
        <w:rPr>
          <w:sz w:val="28"/>
        </w:rPr>
        <w:t xml:space="preserve"> 2025 года согласно приложению № 2;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источникам финансирования дефицита областного бюджета за </w:t>
      </w:r>
      <w:r>
        <w:rPr>
          <w:sz w:val="28"/>
        </w:rPr>
        <w:br/>
      </w:r>
      <w:r>
        <w:rPr>
          <w:sz w:val="28"/>
          <w:szCs w:val="28"/>
        </w:rPr>
        <w:t xml:space="preserve">9 месяцев</w:t>
      </w:r>
      <w:r>
        <w:rPr>
          <w:sz w:val="28"/>
        </w:rPr>
        <w:t xml:space="preserve"> 2025 года согласно приложению № 3.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 Министерству финансов Оренбургской области направить отчет об исполнении областного бюджета </w:t>
      </w:r>
      <w:r>
        <w:rPr>
          <w:sz w:val="28"/>
          <w:szCs w:val="28"/>
        </w:rPr>
        <w:t xml:space="preserve">за 9 месяцев</w:t>
      </w:r>
      <w:r>
        <w:rPr>
          <w:sz w:val="28"/>
        </w:rPr>
        <w:t xml:space="preserve"> 2025 года в Законодательное Собрание Оренбургской области и Счетную палату Оренбургской области.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оставляю за собой.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Постановление вступает в силу со дня его подписания.</w:t>
      </w:r>
      <w:r>
        <w:rPr>
          <w:sz w:val="28"/>
        </w:rPr>
      </w:r>
      <w:r>
        <w:rPr>
          <w:sz w:val="28"/>
        </w:rPr>
      </w:r>
    </w:p>
    <w:p>
      <w:pPr>
        <w:ind w:right="-58"/>
        <w:tabs>
          <w:tab w:val="left" w:pos="-426" w:leader="none"/>
        </w:tabs>
      </w:pPr>
      <w:r/>
      <w:r/>
    </w:p>
    <w:p>
      <w:pPr>
        <w:ind w:right="-58"/>
        <w:tabs>
          <w:tab w:val="left" w:pos="-426" w:leader="none"/>
        </w:tabs>
      </w:pPr>
      <w:r/>
      <w:r/>
    </w:p>
    <w:p>
      <w:pPr>
        <w:ind w:right="-58"/>
        <w:jc w:val="both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8"/>
        <w:jc w:val="both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8"/>
        <w:jc w:val="both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                                                            </w:t>
      </w:r>
      <w:bookmarkStart w:id="1" w:name="_GoBack"/>
      <w:r/>
      <w:bookmarkEnd w:id="1"/>
      <w:r>
        <w:rPr>
          <w:sz w:val="28"/>
          <w:szCs w:val="28"/>
        </w:rPr>
        <w:t xml:space="preserve">  Е.А.Солнцев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8"/>
        <w:jc w:val="both"/>
        <w:tabs>
          <w:tab w:val="left" w:pos="-426" w:leader="none"/>
        </w:tabs>
        <w:rPr>
          <w:sz w:val="28"/>
          <w:szCs w:val="28"/>
        </w:rPr>
        <w:sectPr>
          <w:footerReference w:type="default" r:id="rId10"/>
          <w:footnotePr/>
          <w:endnotePr/>
          <w:type w:val="nextPage"/>
          <w:pgSz w:w="11907" w:h="16840" w:orient="portrait"/>
          <w:pgMar w:top="1134" w:right="850" w:bottom="1134" w:left="1701" w:header="425" w:footer="720" w:gutter="0"/>
          <w:pgNumType w:start="78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/>
        <w:rPr>
          <w:sz w:val="28"/>
          <w:szCs w:val="28"/>
        </w:rPr>
      </w:pPr>
      <w:r>
        <w:rPr>
          <w:sz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/>
      </w:pPr>
      <w:r>
        <w:rPr>
          <w:sz w:val="28"/>
        </w:rPr>
        <w:t xml:space="preserve">к постановлению Правительства Оренбургской области</w:t>
      </w:r>
      <w:r/>
    </w:p>
    <w:p>
      <w:pPr>
        <w:ind w:left="10206"/>
      </w:pPr>
      <w:r>
        <w:rPr>
          <w:sz w:val="28"/>
        </w:rPr>
        <w:t xml:space="preserve">от 30.10.2025.</w:t>
      </w:r>
      <w:r>
        <w:rPr>
          <w:sz w:val="28"/>
        </w:rPr>
        <w:t xml:space="preserve">№ 1202-пп</w:t>
      </w:r>
      <w:r/>
    </w:p>
    <w:p>
      <w:pPr>
        <w:ind w:left="10915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Доходы областного бюджета </w:t>
      </w:r>
      <w:r>
        <w:rPr>
          <w:sz w:val="28"/>
        </w:rPr>
        <w:t xml:space="preserve">за </w:t>
      </w:r>
      <w:r>
        <w:rPr>
          <w:sz w:val="28"/>
        </w:rPr>
        <w:t xml:space="preserve">9 месяцев</w:t>
      </w:r>
      <w:r>
        <w:rPr>
          <w:sz w:val="28"/>
        </w:rPr>
        <w:t xml:space="preserve"> 2025 года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47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36"/>
        <w:gridCol w:w="4819"/>
        <w:gridCol w:w="2552"/>
        <w:gridCol w:w="2580"/>
        <w:gridCol w:w="1709"/>
      </w:tblGrid>
      <w:tr>
        <w:tblPrEx/>
        <w:trPr>
          <w:trHeight w:val="1080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6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классификации Российской Федерации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кода дохода бюджета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Утвержденный бюджет с учетом внесенных изменений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(рублей)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5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Исполнено (рублей)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исполнения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1 00 00 000 00 0000 000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Налоговые и неналоговые доходы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119 824 962 000,00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79 296 568 507,66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66,18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1 01 00 000 00 0000 000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Налоги на прибыль, доходы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81 489 288 000,00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47 942 330 424,26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58,83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1 01 01 000 00 0000 110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 на прибыль организаций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43 210 254 000,00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19 966 659 323,15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46,21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1 01 02 000 01 0000 110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 на доходы физических лиц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38 279 034 000,00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27 975 671 101,11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73,08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1 03 00 000 00 0000 000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15 759 912 000,00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11 430 006 369,25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72,53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1 03 02 000 01 0000 110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15 759 912 000,00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11 430 006 369,25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72,53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1 05 00 000 00 0000 000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Налоги на совокупный доход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397 639 000,00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451 514 510,02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113,55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1 06 00 000 00 0000 000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Налоги на имущество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16 397 641 000,00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11 859 051 579,38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1 06 02 000 02 0000 110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 на имущество организаций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14 824 633 000,00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11 109 664 159,98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74,94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1 06 04 000 02 0000 110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Транспортный налог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1 573 008 000,00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749 387 419,40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47,64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1 07 00 000 00 0000 000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Налоги, сборы и регулярные платежи за пользование природными ресурсами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1 724 569 000,00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1 250 144 353,60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72,49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1 07 01 000 01 0000 110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Налог на добычу полезных ископаемых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1 724 569 000,00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1 250 144 353,60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72,49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1 08 00 000 00 0000 000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Государственная пошлина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242 259 000,00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203 308 199,20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83,92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1 09 00 000 00 0000 000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  <w:t xml:space="preserve">Задолженность и перерасчеты по отмененным налогам, сборам и иным обязательным платежам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8"/>
                <w:u w:val="none"/>
                <w:vertAlign w:val="baseline"/>
              </w:rPr>
              <w:t xml:space="preserve">-312,17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1 11 00 000 00 0000 000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1 692 853 000,00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3 251 140 516,13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192,05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1 12 00 000 00 0000 000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Платежи при пользовании природными ресурсами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158 386 000,00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125 346 323,01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79,14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1 13 00 000 00 0000 000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Доходы от оказания платных услуг и компенсации затрат государства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117 934 000,00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153 492 909,00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130,15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1 14 00 000 00 0000 000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Доходы от продажи материальных и нематериальных активов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17 667 000,00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7 588 777,39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42,95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1 15 00 000 00 0000 000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Административные платежи и сборы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229 000,00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155 619,50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67,96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1 16 00 000 00 0000 000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Штрафы, санкции, возмещение ущерба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1 826 585 000,00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2 596 474 167,68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142,15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1 17 00 000 00 0000 000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Прочие неналоговые доходы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26 015 071,41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2 00 00 000 00 0000 000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Безвозмездные поступления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37 509 007 600,00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32 506 194 407,14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86,66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37 071 269 900,00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32 031 837 236,47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86,41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0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2 02 10 000 00 0000 150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Дотации бюджетам бюджетной системы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12 091 681 700,00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9 251 187 100,00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76,51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2 02 20 000 00 0000 150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18 236 275 500,00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14 274 826 415,32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78,28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2 02 30 000 00 0000 150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Субвенции бюджетам бюджетной системы 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4 186 750 400,00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3 219 500 872,69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76,90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2 02 40 000 00 0000 150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Иные межбюджетные трансферты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2 556 562 300,00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5 286 322 848,46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206,77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2 03 00 000 00 0000 000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Безвозмездные поступления от государственных (муниципальных) организаций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135 776 600,00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218 816 485,62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161,16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2 04 00 000 00 0000 000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Безвозмездные поступления от негосударственных организаций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125 439 351,91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2 07 00 000 00 0000 000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Прочие безвозмездные поступления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301 961 100,00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76 000,00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2 18 00 000 00 0000 000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335 226 011,56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2 19 00 000 00 0000 000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8"/>
                <w:u w:val="none"/>
                <w:vertAlign w:val="baseline"/>
              </w:rPr>
              <w:t xml:space="preserve">-205 200 678,42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 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Доходы бюджета – всего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157 333 969 600,00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111 802 762 914,80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71,06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</w:tr>
    </w:tbl>
    <w:p>
      <w:pPr>
        <w:jc w:val="center"/>
      </w:pPr>
      <w:r/>
      <w:r/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</w:pPr>
      <w:r>
        <w:t xml:space="preserve">_____________________</w:t>
      </w:r>
      <w:r/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</w:r>
      <w:r>
        <w:rPr>
          <w:sz w:val="28"/>
        </w:rPr>
      </w:r>
    </w:p>
    <w:p>
      <w:pPr>
        <w:ind w:left="10206"/>
        <w:rPr>
          <w:sz w:val="28"/>
        </w:rPr>
      </w:pPr>
      <w:r>
        <w:rPr>
          <w:sz w:val="28"/>
        </w:rPr>
        <w:t xml:space="preserve">Приложение № 2</w:t>
      </w:r>
      <w:r>
        <w:rPr>
          <w:sz w:val="28"/>
        </w:rPr>
      </w:r>
      <w:r>
        <w:rPr>
          <w:sz w:val="28"/>
        </w:rPr>
      </w:r>
    </w:p>
    <w:p>
      <w:pPr>
        <w:ind w:left="10206"/>
        <w:rPr>
          <w:sz w:val="28"/>
        </w:rPr>
      </w:pPr>
      <w:r>
        <w:rPr>
          <w:sz w:val="28"/>
        </w:rPr>
        <w:t xml:space="preserve">к постановлению Правительства Оренбургской области</w:t>
      </w:r>
      <w:r>
        <w:rPr>
          <w:sz w:val="28"/>
        </w:rPr>
      </w:r>
      <w:r>
        <w:rPr>
          <w:sz w:val="28"/>
        </w:rPr>
      </w:r>
    </w:p>
    <w:p>
      <w:pPr>
        <w:ind w:left="10206"/>
      </w:pPr>
      <w:r>
        <w:rPr>
          <w:sz w:val="28"/>
        </w:rPr>
        <w:t xml:space="preserve">от 30.10.2025 </w:t>
      </w:r>
      <w:r>
        <w:rPr>
          <w:sz w:val="28"/>
        </w:rPr>
        <w:t xml:space="preserve">№ </w:t>
      </w:r>
      <w:r>
        <w:rPr>
          <w:sz w:val="28"/>
        </w:rPr>
        <w:t xml:space="preserve">1202-пп</w:t>
      </w:r>
      <w:r/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Расходы областного бюджета за</w:t>
      </w:r>
      <w:r>
        <w:rPr>
          <w:sz w:val="28"/>
        </w:rPr>
        <w:t xml:space="preserve"> </w:t>
      </w:r>
      <w:r>
        <w:rPr>
          <w:sz w:val="28"/>
        </w:rPr>
        <w:t xml:space="preserve">9 месяцев</w:t>
      </w:r>
      <w:r>
        <w:rPr>
          <w:sz w:val="28"/>
        </w:rPr>
        <w:t xml:space="preserve"> 2025 года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W w:w="1451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91"/>
        <w:gridCol w:w="5669"/>
        <w:gridCol w:w="2549"/>
        <w:gridCol w:w="2551"/>
        <w:gridCol w:w="1459"/>
      </w:tblGrid>
      <w:tr>
        <w:tblPrEx/>
        <w:trPr>
          <w:trHeight w:val="1699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классификации Российской Федерации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кода расхода бюджета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Утвержденный бюджет с учетом внесенных изменений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 w:val="28"/>
              </w:rPr>
              <w:t xml:space="preserve">(рублей)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Исполнено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 w:val="28"/>
              </w:rPr>
              <w:t xml:space="preserve">(рублей)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исполне-ния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0100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Общегосударственные вопросы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4 302 939 890,77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2 789 262 307,69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64,82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8 622 800,00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8 248 531,61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95,66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287 440 800,00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203 018 257,55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70,63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280 253 700,00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205 776 012,67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73,42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Судебная система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764 297 400,00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514 045 211,25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67,26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340 457 600,00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245 798 655,85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72,20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0107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проведения выборов и референдумов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479 070 400,00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432 302 351,41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90,24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0111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Резервные фонды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276 987 276,00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0112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Прикладные научные исследования в области общегосударственных вопросов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15 100 000,00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10 020 083,00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66,36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0113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общегосударственные вопросы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1 850 709 914,77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1 170 053 204,35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63,22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0200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118 584 500,00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82 578 578,73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69,64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0203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Мобилизационная и вневойсковая подготовка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108 584 500,00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73 678 578,73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67,85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0204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Мобилизационная подготовка экономики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10 000 000,00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8 900 000,00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89,00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0300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1 005 771 100,00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722 698 778,54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71,86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0304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Органы юстиции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163 023 800,00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116 308 823,56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71,34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0309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Гражданская оборона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13 402 100,00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9 051 728,56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67,54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0310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828 345 200,00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596 788 233,53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72,05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0314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549 992,89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55,00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0400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экономика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36 906 368 740,00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23 630 980 820,07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64,03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Общеэкономические вопросы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1 252 489 700,00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504 917 684,40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40,31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Топливно-энергетический комплекс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173 036 800,00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59 499 211,98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34,39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Воспроизводство минерально-сырьевой базы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10 954 900,00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9 846 658,93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89,88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Сельское хозяйство и рыболовство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4 982 510 440,00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3 533 526 746,27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70,92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Водное хозяйство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116 287 000,00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71 152 288,21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61,19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Лесное хозяйство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471 216 200,00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339 173 307,42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71,98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Транспорт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1 124 075 900,00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803 805 011,63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71,51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0409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Дорожное хозяйство (дорожные фонды)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25 020 292 900,00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16 159 355 783,29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64,58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0410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Связь и информатика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1 339 041 700,00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731 751 828,25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54,65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0412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национальной экономики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2 416 463 200,00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1 417 952 299,69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58,68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0500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Жилищно-коммунальное хозяйство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4 791 610 560,39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2 423 806 926,16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50,58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0501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Жилищное хозяйство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1 569 920 900,00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710 029 601,05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45,23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0502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Коммунальное хозяйство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1 500 547 600,00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709 567 487,78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47,29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0503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619 847 200,00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351 185 375,75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56,66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0505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жилищно-коммунального хозяйства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1 101 294 860,39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653 024 461,58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59,30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0600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Охрана окружающей среды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600 783 900,00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324 251 778,44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53,97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0601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Экологический контроль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127 695 300,00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75 947 905,83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59,48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0603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Охрана объектов растительного и животного мира и среды их обитания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87 888 200,00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55 560 630,37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63,22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0605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охраны окружающей среды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385 200 400,00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192 743 242,24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50,04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0700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Образование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43 522 916 204,84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30 087 052 876,59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69,13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Дошкольное образование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7 340 084 000,00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5 296 114 384,46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72,15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Общее образование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28 175 805 200,00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18 837 927 819,89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66,86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Дополнительное образование детей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493 815 500,00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353 290 446,23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71,54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Среднее профессиональное образование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4 141 892 300,00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3 085 272 754,47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74,49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66 731 300,00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50 603 770,41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75,83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Высшее образование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247 160 100,00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124 460 406,78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50,36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Молодежная политика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1 164 041 400,00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1 127 154 500,00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96,83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0709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образования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1 893 386 404,84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1 212 228 794,35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64,02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0800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2 702 011 856,00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1 885 420 860,73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69,78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0801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Культура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2 439 121 756,00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1 702 250 919,27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69,79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0802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Кинематография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39 200 000,00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31 783 822,85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81,08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0804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культуры, кинематографии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223 690 100,00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151 386 118,61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67,68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0900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Здравоохранение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13 176 560 764,00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10 297 400 138,23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78,15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0901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Стационарная медицинская помощь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5 357 541 900,00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4 065 003 084,39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75,87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0902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Амбулаторная помощь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1 673 345 800,00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1 228 907 269,48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73,44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0903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Медицинская помощь в дневных стационарах всех типов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107 344 600,00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77 333 051,85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72,04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0904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Скорая медицинская помощь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309 735 500,00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280 438 055,52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90,54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0905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Санаторно-оздоровительная помощь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115 941 100,00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85 081 140,88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73,38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0906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Заготовка, переработка, хранение и обеспечение безопасности донорской крови и ее компонентов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336 707 900,00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260 942 640,69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77,50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0909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здравоохранения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5 275 943 964,00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4 299 694 895,42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81,50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Социальная политика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55 853 967 484,00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46 506 918 156,10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83,27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Пенсионное обеспечение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94 869 000,00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68 749 409,39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72,47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Социальное обслуживание населения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3 915 909 300,00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2 904 058 571,90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74,16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Социальное обеспечение населения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43 184 565 684,00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37 174 435 634,82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86,08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Охрана семьи и детства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7 684 088 400,00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5 665 653 537,91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73,73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социальной политики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974 535 100,00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694 021 002,08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71,22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Физическая культура и спорт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2 206 190 200,00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1 479 175 400,76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67,05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Физическая культура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13 764 400,00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10 824 900,00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78,64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Массовый спорт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464 001 300,00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195 668 218,34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42,17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Спорт высших достижений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1 650 506 100,00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1 211 141 595,32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73,38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Другие вопросы в области физической культуры и спорта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77 918 400,00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61 540 687,10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78,98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Обслуживание государственного (муниципального) долга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884 573 000,00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107 193 561,05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12,12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государственного (муниципального) внутреннего долга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855 729 800,00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107 193 561,05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12,53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 государственного (муниципального) внешнего долга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28 843 200,00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0,00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1400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14 035 738 700,00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7 194 721 299,15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51,26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8 941 533 000,00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4 567 078 650,82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51,08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Иные дотации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2 505 299 000,00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674 080 732,01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26,91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Прочие межбюджетные трансферты общего характера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2 588 906 700,00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1 953 561 916,32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75,46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 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 расходов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180 108 016 900,00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127 531 461 482,24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70,81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</w:tbl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10490" w:right="-31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  <w:t xml:space="preserve">Приложение № 3</w:t>
      </w:r>
      <w:r>
        <w:rPr>
          <w:sz w:val="28"/>
        </w:rPr>
      </w:r>
      <w:r>
        <w:rPr>
          <w:sz w:val="28"/>
        </w:rPr>
      </w:r>
    </w:p>
    <w:p>
      <w:pPr>
        <w:ind w:left="10490" w:right="-31"/>
        <w:rPr>
          <w:sz w:val="28"/>
        </w:rPr>
      </w:pPr>
      <w:r>
        <w:rPr>
          <w:sz w:val="28"/>
        </w:rPr>
        <w:t xml:space="preserve">к постановлению Правительства Оренбургской области</w:t>
      </w:r>
      <w:r>
        <w:rPr>
          <w:sz w:val="28"/>
        </w:rPr>
      </w:r>
      <w:r>
        <w:rPr>
          <w:sz w:val="28"/>
        </w:rPr>
      </w:r>
    </w:p>
    <w:p>
      <w:pPr>
        <w:ind w:left="10206"/>
      </w:pPr>
      <w:r>
        <w:rPr>
          <w:sz w:val="28"/>
        </w:rPr>
        <w:t xml:space="preserve">    от 30.10.2025 </w:t>
      </w:r>
      <w:r>
        <w:rPr>
          <w:sz w:val="28"/>
        </w:rPr>
        <w:t xml:space="preserve">№ </w:t>
      </w:r>
      <w:r>
        <w:rPr>
          <w:sz w:val="28"/>
        </w:rPr>
        <w:t xml:space="preserve">1202-пп</w:t>
      </w:r>
      <w:r/>
    </w:p>
    <w:p>
      <w:pPr>
        <w:ind w:left="10490" w:right="-31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Источники финансирования дефицита областного бюджета за</w:t>
      </w:r>
      <w:r>
        <w:rPr>
          <w:sz w:val="28"/>
        </w:rPr>
        <w:t xml:space="preserve"> </w:t>
      </w:r>
      <w:r>
        <w:rPr>
          <w:sz w:val="28"/>
        </w:rPr>
        <w:t xml:space="preserve">9 месяцев</w:t>
      </w:r>
      <w:r>
        <w:rPr>
          <w:sz w:val="28"/>
        </w:rPr>
        <w:t xml:space="preserve"> 2025 года</w:t>
      </w:r>
      <w:r>
        <w:rPr>
          <w:sz w:val="28"/>
        </w:rPr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(рублей)</w:t>
      </w:r>
      <w:r>
        <w:rPr>
          <w:sz w:val="28"/>
        </w:rPr>
      </w:r>
      <w:r>
        <w:rPr>
          <w:sz w:val="28"/>
        </w:rPr>
      </w:r>
    </w:p>
    <w:tbl>
      <w:tblPr>
        <w:tblW w:w="1460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18"/>
        <w:gridCol w:w="2805"/>
        <w:gridCol w:w="2463"/>
      </w:tblGrid>
      <w:tr>
        <w:tblPrEx/>
        <w:trPr>
          <w:trHeight w:val="69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классификации Российской Федерации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кода группы, подгруппы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Утвержденный бюджет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учетом внесенных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изменений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Исполнено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9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01 01 00 00 00 0000 000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Государственные (муниципальные) ценные бумаги, номинальная стоимость которых указана в валюте 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1 877 982 000,00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-1 122 018 000,00</w:t>
            </w:r>
            <w:r/>
          </w:p>
        </w:tc>
      </w:tr>
      <w:tr>
        <w:tblPrEx/>
        <w:trPr>
          <w:trHeight w:val="6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01 02 00 00 00 0000 000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Кредиты кредитных организаций в валюте 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7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01 03 00 00 00 0000 000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1 942 750 500,00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6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01 05 00 00 00 0000 000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Изменение остатков средств на счетах по учету средств бюджетов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9 534 539 900,00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12 629 612 567,44</w:t>
            </w:r>
            <w:r/>
          </w:p>
        </w:tc>
      </w:tr>
      <w:tr>
        <w:tblPrEx/>
        <w:trPr>
          <w:trHeight w:val="6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01 06 00 00 00 0000 000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источники внутреннего финансирования дефицитов бюджетов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143 131 500,00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4 221 104 000,00</w:t>
            </w:r>
            <w:r/>
          </w:p>
        </w:tc>
      </w:tr>
      <w:tr>
        <w:tblPrEx/>
        <w:trPr>
          <w:trHeight w:val="7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02 05 00 00 00 0000 000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-266 518 000,00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6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Источники финансирования дефицитов бюджетов – всего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13 231 885 900,00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15 728 698 567,44</w:t>
            </w:r>
            <w:r/>
          </w:p>
        </w:tc>
      </w:tr>
    </w:tbl>
    <w:p>
      <w:pPr>
        <w:jc w:val="center"/>
        <w:rPr>
          <w:sz w:val="28"/>
        </w:rPr>
      </w:pPr>
      <w:r>
        <w:t xml:space="preserve">_____________________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992" w:right="1134" w:bottom="709" w:left="1134" w:header="709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widowControl w:val="off"/>
      <w:rPr>
        <w:rStyle w:val="904"/>
        <w:sz w:val="20"/>
        <w:szCs w:val="20"/>
      </w:rPr>
      <w:framePr w:wrap="auto" w:vAnchor="text" w:hAnchor="margin" w:xAlign="right"/>
    </w:pPr>
    <w:r>
      <w:rPr>
        <w:rStyle w:val="904"/>
        <w:sz w:val="20"/>
        <w:szCs w:val="20"/>
      </w:rPr>
      <w:t xml:space="preserve"> </w:t>
    </w:r>
    <w:r>
      <w:rPr>
        <w:rStyle w:val="904"/>
        <w:sz w:val="20"/>
        <w:szCs w:val="20"/>
      </w:rPr>
    </w:r>
    <w:r>
      <w:rPr>
        <w:rStyle w:val="904"/>
        <w:sz w:val="20"/>
        <w:szCs w:val="20"/>
      </w:rPr>
    </w:r>
  </w:p>
  <w:p>
    <w:pPr>
      <w:pStyle w:val="89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897"/>
      <w:jc w:val="center"/>
    </w:pPr>
    <w:r/>
    <w:r/>
  </w:p>
  <w:p>
    <w:pPr>
      <w:pStyle w:val="89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zh-CN" w:bidi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22"/>
    <w:link w:val="71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22"/>
    <w:link w:val="736"/>
    <w:uiPriority w:val="10"/>
    <w:rPr>
      <w:sz w:val="48"/>
      <w:szCs w:val="48"/>
    </w:rPr>
  </w:style>
  <w:style w:type="character" w:styleId="704">
    <w:name w:val="Subtitle Char"/>
    <w:basedOn w:val="722"/>
    <w:link w:val="738"/>
    <w:uiPriority w:val="11"/>
    <w:rPr>
      <w:sz w:val="24"/>
      <w:szCs w:val="24"/>
    </w:rPr>
  </w:style>
  <w:style w:type="character" w:styleId="705">
    <w:name w:val="Quote Char"/>
    <w:link w:val="740"/>
    <w:uiPriority w:val="29"/>
    <w:rPr>
      <w:i/>
    </w:rPr>
  </w:style>
  <w:style w:type="character" w:styleId="706">
    <w:name w:val="Intense Quote Char"/>
    <w:link w:val="742"/>
    <w:uiPriority w:val="30"/>
    <w:rPr>
      <w:i/>
    </w:rPr>
  </w:style>
  <w:style w:type="character" w:styleId="707">
    <w:name w:val="Header Char"/>
    <w:basedOn w:val="722"/>
    <w:link w:val="897"/>
    <w:uiPriority w:val="99"/>
  </w:style>
  <w:style w:type="character" w:styleId="708">
    <w:name w:val="Footer Char"/>
    <w:basedOn w:val="722"/>
    <w:link w:val="899"/>
    <w:uiPriority w:val="99"/>
  </w:style>
  <w:style w:type="character" w:styleId="709">
    <w:name w:val="Caption Char"/>
    <w:basedOn w:val="722"/>
    <w:link w:val="903"/>
    <w:uiPriority w:val="35"/>
    <w:rPr>
      <w:b/>
      <w:bCs/>
      <w:color w:val="4f81bd" w:themeColor="accent1"/>
      <w:sz w:val="18"/>
      <w:szCs w:val="18"/>
    </w:rPr>
  </w:style>
  <w:style w:type="character" w:styleId="710">
    <w:name w:val="Footnote Text Char"/>
    <w:link w:val="893"/>
    <w:uiPriority w:val="99"/>
    <w:rPr>
      <w:sz w:val="18"/>
    </w:rPr>
  </w:style>
  <w:style w:type="character" w:styleId="711">
    <w:name w:val="Endnote Text Char"/>
    <w:link w:val="875"/>
    <w:uiPriority w:val="99"/>
    <w:rPr>
      <w:sz w:val="20"/>
    </w:rPr>
  </w:style>
  <w:style w:type="paragraph" w:styleId="71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13">
    <w:name w:val="Heading 1"/>
    <w:basedOn w:val="712"/>
    <w:link w:val="725"/>
    <w:qFormat/>
    <w:pPr>
      <w:ind w:right="-8" w:firstLine="1843"/>
      <w:keepNext/>
      <w:widowControl w:val="off"/>
      <w:framePr w:w="3822" w:h="289" w:hSpace="180" w:wrap="auto" w:vAnchor="text" w:hAnchor="page" w:x="7654" w:y="99"/>
      <w:outlineLvl w:val="0"/>
    </w:pPr>
    <w:rPr>
      <w:sz w:val="24"/>
      <w:szCs w:val="24"/>
    </w:rPr>
  </w:style>
  <w:style w:type="paragraph" w:styleId="714">
    <w:name w:val="Heading 2"/>
    <w:basedOn w:val="712"/>
    <w:link w:val="726"/>
    <w:qFormat/>
    <w:pPr>
      <w:ind w:right="-908"/>
      <w:jc w:val="center"/>
      <w:keepNext/>
      <w:outlineLvl w:val="1"/>
    </w:pPr>
    <w:rPr>
      <w:b/>
      <w:bCs/>
      <w:sz w:val="28"/>
      <w:szCs w:val="28"/>
    </w:rPr>
  </w:style>
  <w:style w:type="paragraph" w:styleId="715">
    <w:name w:val="Heading 3"/>
    <w:basedOn w:val="712"/>
    <w:link w:val="727"/>
    <w:qFormat/>
    <w:pPr>
      <w:ind w:right="-284"/>
      <w:jc w:val="center"/>
      <w:keepNext/>
      <w:outlineLvl w:val="2"/>
    </w:pPr>
    <w:rPr>
      <w:b/>
      <w:bCs/>
      <w:sz w:val="34"/>
      <w:szCs w:val="34"/>
    </w:rPr>
  </w:style>
  <w:style w:type="paragraph" w:styleId="716">
    <w:name w:val="Heading 4"/>
    <w:basedOn w:val="712"/>
    <w:link w:val="728"/>
    <w:qFormat/>
    <w:pPr>
      <w:ind w:right="-284"/>
      <w:jc w:val="center"/>
      <w:keepNext/>
      <w:outlineLvl w:val="3"/>
    </w:pPr>
    <w:rPr>
      <w:b/>
      <w:bCs/>
      <w:sz w:val="32"/>
      <w:szCs w:val="32"/>
    </w:rPr>
  </w:style>
  <w:style w:type="paragraph" w:styleId="717">
    <w:name w:val="Heading 5"/>
    <w:basedOn w:val="712"/>
    <w:next w:val="712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Заголовок 1 Знак1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1"/>
    <w:basedOn w:val="722"/>
    <w:link w:val="714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1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1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712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712"/>
    <w:next w:val="712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basedOn w:val="722"/>
    <w:link w:val="736"/>
    <w:uiPriority w:val="10"/>
    <w:rPr>
      <w:sz w:val="48"/>
      <w:szCs w:val="48"/>
    </w:rPr>
  </w:style>
  <w:style w:type="paragraph" w:styleId="738">
    <w:name w:val="Subtitle"/>
    <w:basedOn w:val="712"/>
    <w:next w:val="712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22"/>
    <w:link w:val="738"/>
    <w:uiPriority w:val="11"/>
    <w:rPr>
      <w:sz w:val="24"/>
      <w:szCs w:val="24"/>
    </w:rPr>
  </w:style>
  <w:style w:type="paragraph" w:styleId="740">
    <w:name w:val="Quote"/>
    <w:basedOn w:val="712"/>
    <w:next w:val="712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2"/>
    <w:next w:val="712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Верхний колонтитул Знак1"/>
    <w:basedOn w:val="722"/>
    <w:link w:val="897"/>
    <w:uiPriority w:val="99"/>
  </w:style>
  <w:style w:type="character" w:styleId="745" w:customStyle="1">
    <w:name w:val="Нижний колонтитул Знак1"/>
    <w:basedOn w:val="722"/>
    <w:link w:val="899"/>
    <w:uiPriority w:val="99"/>
  </w:style>
  <w:style w:type="character" w:styleId="746" w:customStyle="1">
    <w:name w:val="Название объекта Знак"/>
    <w:basedOn w:val="722"/>
    <w:link w:val="903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7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8" w:customStyle="1">
    <w:name w:val="Table Grid Light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9">
    <w:name w:val="Plain Table 1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character" w:styleId="874" w:customStyle="1">
    <w:name w:val="Текст сноски Знак1"/>
    <w:link w:val="893"/>
    <w:uiPriority w:val="99"/>
    <w:rPr>
      <w:sz w:val="18"/>
    </w:rPr>
  </w:style>
  <w:style w:type="paragraph" w:styleId="875">
    <w:name w:val="endnote text"/>
    <w:basedOn w:val="712"/>
    <w:link w:val="876"/>
    <w:uiPriority w:val="99"/>
    <w:semiHidden/>
    <w:unhideWhenUsed/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2"/>
    <w:uiPriority w:val="99"/>
    <w:semiHidden/>
    <w:unhideWhenUsed/>
    <w:rPr>
      <w:vertAlign w:val="superscript"/>
    </w:rPr>
  </w:style>
  <w:style w:type="paragraph" w:styleId="878">
    <w:name w:val="toc 1"/>
    <w:basedOn w:val="712"/>
    <w:next w:val="712"/>
    <w:uiPriority w:val="39"/>
    <w:unhideWhenUsed/>
    <w:pPr>
      <w:spacing w:after="57"/>
    </w:pPr>
  </w:style>
  <w:style w:type="paragraph" w:styleId="879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80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81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82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83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84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885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886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2"/>
    <w:next w:val="712"/>
    <w:uiPriority w:val="99"/>
    <w:unhideWhenUsed/>
  </w:style>
  <w:style w:type="character" w:styleId="889" w:customStyle="1">
    <w:name w:val="Заголовок 1 Знак"/>
    <w:basedOn w:val="722"/>
    <w:uiPriority w:val="9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890" w:customStyle="1">
    <w:name w:val="Заголовок 2 Знак"/>
    <w:basedOn w:val="722"/>
    <w:uiPriority w:val="9"/>
    <w:semiHidden/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character" w:styleId="891" w:customStyle="1">
    <w:name w:val="Заголовок 3 Знак"/>
    <w:basedOn w:val="722"/>
    <w:uiPriority w:val="9"/>
    <w:semiHidden/>
    <w:rPr>
      <w:rFonts w:ascii="Cambria" w:hAnsi="Cambria" w:eastAsia="Cambria" w:cs="Cambria"/>
      <w:b/>
      <w:bCs/>
      <w:sz w:val="26"/>
      <w:szCs w:val="26"/>
      <w:lang w:val="ru-RU" w:bidi="ru-RU"/>
    </w:rPr>
  </w:style>
  <w:style w:type="character" w:styleId="892" w:customStyle="1">
    <w:name w:val="Заголовок 4 Знак"/>
    <w:basedOn w:val="722"/>
    <w:uiPriority w:val="9"/>
    <w:semiHidden/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paragraph" w:styleId="893">
    <w:name w:val="footnote text"/>
    <w:basedOn w:val="712"/>
    <w:link w:val="874"/>
  </w:style>
  <w:style w:type="character" w:styleId="894" w:customStyle="1">
    <w:name w:val="Текст сноски Знак"/>
    <w:basedOn w:val="722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95">
    <w:name w:val="footnote reference"/>
    <w:basedOn w:val="722"/>
    <w:rPr>
      <w:rFonts w:ascii="Times New Roman" w:hAnsi="Times New Roman" w:eastAsia="Times New Roman" w:cs="Times New Roman"/>
      <w:sz w:val="20"/>
      <w:szCs w:val="20"/>
      <w:vertAlign w:val="superscript"/>
      <w:lang w:val="ru-RU" w:bidi="ru-RU"/>
    </w:rPr>
  </w:style>
  <w:style w:type="paragraph" w:styleId="896" w:customStyle="1">
    <w:name w:val="Block Quotation"/>
    <w:basedOn w:val="712"/>
    <w:pPr>
      <w:ind w:left="567" w:right="-2" w:firstLine="851"/>
      <w:jc w:val="both"/>
    </w:pPr>
    <w:rPr>
      <w:sz w:val="28"/>
      <w:szCs w:val="28"/>
    </w:rPr>
  </w:style>
  <w:style w:type="paragraph" w:styleId="897">
    <w:name w:val="Header"/>
    <w:basedOn w:val="712"/>
    <w:link w:val="744"/>
    <w:pPr>
      <w:tabs>
        <w:tab w:val="center" w:pos="4153" w:leader="none"/>
        <w:tab w:val="right" w:pos="8306" w:leader="none"/>
      </w:tabs>
    </w:pPr>
  </w:style>
  <w:style w:type="character" w:styleId="898" w:customStyle="1">
    <w:name w:val="Верхний колонтитул Знак"/>
    <w:basedOn w:val="722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899">
    <w:name w:val="Footer"/>
    <w:basedOn w:val="712"/>
    <w:link w:val="745"/>
    <w:pPr>
      <w:tabs>
        <w:tab w:val="center" w:pos="4153" w:leader="none"/>
        <w:tab w:val="right" w:pos="8306" w:leader="none"/>
      </w:tabs>
    </w:pPr>
  </w:style>
  <w:style w:type="character" w:styleId="900" w:customStyle="1">
    <w:name w:val="Нижний колонтитул Знак"/>
    <w:basedOn w:val="722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901">
    <w:name w:val="Body Text"/>
    <w:basedOn w:val="712"/>
    <w:pPr>
      <w:jc w:val="center"/>
      <w:pBdr>
        <w:bottom w:val="single" w:color="000000" w:sz="18" w:space="1"/>
      </w:pBdr>
    </w:pPr>
    <w:rPr>
      <w:b/>
      <w:bCs/>
      <w:sz w:val="10"/>
      <w:szCs w:val="10"/>
    </w:rPr>
  </w:style>
  <w:style w:type="character" w:styleId="902" w:customStyle="1">
    <w:name w:val="Основной текст Знак"/>
    <w:basedOn w:val="722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903">
    <w:name w:val="Caption"/>
    <w:basedOn w:val="712"/>
    <w:link w:val="746"/>
    <w:qFormat/>
    <w:pPr>
      <w:ind w:right="-908" w:firstLine="5670"/>
      <w:jc w:val="both"/>
    </w:pPr>
    <w:rPr>
      <w:sz w:val="28"/>
      <w:szCs w:val="28"/>
    </w:rPr>
  </w:style>
  <w:style w:type="character" w:styleId="904">
    <w:name w:val="page number"/>
    <w:basedOn w:val="722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905">
    <w:name w:val="Body Text 2"/>
    <w:basedOn w:val="712"/>
    <w:pPr>
      <w:widowControl w:val="off"/>
      <w:framePr w:w="3244" w:h="578" w:hSpace="181" w:wrap="auto" w:vAnchor="page" w:hAnchor="page" w:x="8300" w:y="424"/>
    </w:pPr>
    <w:rPr>
      <w:sz w:val="28"/>
      <w:szCs w:val="28"/>
    </w:rPr>
  </w:style>
  <w:style w:type="character" w:styleId="906" w:customStyle="1">
    <w:name w:val="Основной текст 2 Знак"/>
    <w:basedOn w:val="722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907">
    <w:name w:val="Balloon Text"/>
    <w:basedOn w:val="712"/>
    <w:semiHidden/>
    <w:unhideWhenUsed/>
    <w:rPr>
      <w:rFonts w:ascii="Tahoma" w:hAnsi="Tahoma" w:eastAsia="Tahoma" w:cs="Tahoma"/>
      <w:sz w:val="16"/>
      <w:szCs w:val="16"/>
    </w:rPr>
  </w:style>
  <w:style w:type="character" w:styleId="908" w:customStyle="1">
    <w:name w:val="Текст выноски Знак"/>
    <w:basedOn w:val="722"/>
    <w:semiHidden/>
    <w:rPr>
      <w:rFonts w:ascii="Tahoma" w:hAnsi="Tahoma" w:eastAsia="Tahoma" w:cs="Tahoma"/>
      <w:sz w:val="16"/>
      <w:szCs w:val="16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МФ Оренбургской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eapa</cp:lastModifiedBy>
  <cp:revision>8</cp:revision>
  <dcterms:created xsi:type="dcterms:W3CDTF">2025-09-30T09:44:00Z</dcterms:created>
  <dcterms:modified xsi:type="dcterms:W3CDTF">2025-11-07T07:55:42Z</dcterms:modified>
</cp:coreProperties>
</file>