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Решение заседания комиссии по проведению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 замещение вакантной должности государственной гражданской службы в министерстве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финансов Оренбургской области и включении в кадровый резерв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Комиссия открытым голосованием приняла решение: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</w:rPr>
      </w:r>
    </w:p>
    <w:p>
      <w:pPr>
        <w:pStyle w:val="13"/>
        <w:ind w:firstLine="567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ab/>
        <w:t xml:space="preserve">1. Признать Соколову Е.С. соответствующей квалификационным требованиям, предъявляемым к кандидату на замещение должности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главного специалиста управления бюджетной политики в отраслях социальной сферы.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3"/>
        <w:ind w:firstLine="567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 Признать Сормову Н.И. соответствующей квалификационным требованиям, предъявляемым к кандидату на замещение должности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главного специалиста управления бюджетного учёта и консолидированной отчётности.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3"/>
        <w:ind w:firstLine="567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ab/>
        <w:t xml:space="preserve">3. Признать Федосову Е.С. соответствующей квалификационным требованиям, предъявляемым к кандидату на замещение должности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главного специалиста управления казначейского исполнения бюджета.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2025-04-25T05:19:40Z</dcterms:modified>
</cp:coreProperties>
</file>